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6BAF20A"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A071E">
        <w:rPr>
          <w:noProof w:val="0"/>
          <w:color w:val="000000" w:themeColor="text1"/>
          <w:sz w:val="24"/>
          <w:szCs w:val="24"/>
          <w:lang w:val="de-DE"/>
        </w:rPr>
        <w:t>4</w:t>
      </w:r>
      <w:r w:rsidR="000160BB">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D85175">
        <w:rPr>
          <w:noProof w:val="0"/>
          <w:color w:val="000000" w:themeColor="text1"/>
          <w:sz w:val="24"/>
          <w:szCs w:val="24"/>
          <w:lang w:val="de-DE"/>
        </w:rPr>
        <w:t>1</w:t>
      </w:r>
      <w:r w:rsidR="00D85175" w:rsidRPr="00F8582C">
        <w:rPr>
          <w:noProof w:val="0"/>
          <w:color w:val="000000" w:themeColor="text1"/>
          <w:sz w:val="24"/>
          <w:szCs w:val="24"/>
          <w:lang w:val="de-DE"/>
        </w:rPr>
        <w:t>0</w:t>
      </w:r>
      <w:r w:rsidR="00F8582C" w:rsidRPr="00223EAB">
        <w:rPr>
          <w:noProof w:val="0"/>
          <w:color w:val="000000" w:themeColor="text1"/>
          <w:sz w:val="24"/>
          <w:szCs w:val="24"/>
          <w:lang w:val="de-DE"/>
        </w:rPr>
        <w:t>3003</w:t>
      </w:r>
      <w:r w:rsidR="0038333B" w:rsidRPr="001B0BC0" w:rsidDel="0038333B">
        <w:rPr>
          <w:noProof w:val="0"/>
          <w:color w:val="000000" w:themeColor="text1"/>
          <w:sz w:val="24"/>
          <w:szCs w:val="24"/>
          <w:lang w:val="de-DE"/>
        </w:rPr>
        <w:t xml:space="preserve"> </w:t>
      </w:r>
    </w:p>
    <w:p w14:paraId="30E02940" w14:textId="20DE1B2E" w:rsidR="00CA26CE" w:rsidRPr="001B0BC0" w:rsidRDefault="00CA26CE" w:rsidP="00CA26CE">
      <w:pPr>
        <w:pStyle w:val="Header"/>
        <w:rPr>
          <w:bCs/>
          <w:noProof w:val="0"/>
          <w:color w:val="000000" w:themeColor="text1"/>
          <w:sz w:val="24"/>
          <w:szCs w:val="24"/>
          <w:lang w:val="de-DE"/>
        </w:rPr>
      </w:pP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485361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F03CC7">
        <w:rPr>
          <w:rFonts w:cs="Arial"/>
          <w:b/>
          <w:bCs/>
          <w:color w:val="000000" w:themeColor="text1"/>
          <w:sz w:val="24"/>
          <w:szCs w:val="24"/>
          <w:lang w:val="en-US"/>
        </w:rPr>
        <w:t>8</w:t>
      </w:r>
      <w:r w:rsidR="00FD0F68" w:rsidRPr="00F03CC7">
        <w:rPr>
          <w:rFonts w:cs="Arial"/>
          <w:b/>
          <w:bCs/>
          <w:color w:val="000000" w:themeColor="text1"/>
          <w:sz w:val="24"/>
          <w:szCs w:val="24"/>
          <w:lang w:val="en-US"/>
        </w:rPr>
        <w:t>.</w:t>
      </w:r>
      <w:r w:rsidR="00723A62" w:rsidRPr="00F03CC7">
        <w:rPr>
          <w:rFonts w:cs="Arial"/>
          <w:b/>
          <w:bCs/>
          <w:color w:val="000000" w:themeColor="text1"/>
          <w:sz w:val="24"/>
          <w:szCs w:val="24"/>
          <w:lang w:val="en-US"/>
        </w:rPr>
        <w:t>5</w:t>
      </w:r>
      <w:r w:rsidR="00FD0F68" w:rsidRPr="00F03CC7">
        <w:rPr>
          <w:rFonts w:cs="Arial"/>
          <w:b/>
          <w:bCs/>
          <w:color w:val="000000" w:themeColor="text1"/>
          <w:sz w:val="24"/>
          <w:szCs w:val="24"/>
          <w:lang w:val="en-US"/>
        </w:rPr>
        <w:t>.</w:t>
      </w:r>
      <w:r w:rsidR="002B0106" w:rsidRPr="00F03CC7">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2F5ABC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0160BB">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enhancing UL AoA</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09D28398"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F8582C">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UL AoA</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 [3].</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F03CC7">
        <w:rPr>
          <w:rFonts w:eastAsia="MS Mincho"/>
          <w:highlight w:val="yellow"/>
        </w:rPr>
        <w:t>UL AoA for network-based positioning solutions.</w:t>
      </w:r>
    </w:p>
    <w:p w14:paraId="6E176C44" w14:textId="0030E823" w:rsidR="009B0B40" w:rsidRPr="009B0B40" w:rsidRDefault="009B0B40" w:rsidP="00D62D9D">
      <w:pPr>
        <w:numPr>
          <w:ilvl w:val="1"/>
          <w:numId w:val="41"/>
        </w:numPr>
        <w:rPr>
          <w:rFonts w:eastAsia="MS Mincho"/>
        </w:rPr>
      </w:pPr>
      <w:r w:rsidRPr="00B95FAB">
        <w:rPr>
          <w:rFonts w:eastAsia="MS Mincho" w:hint="eastAsia"/>
        </w:rPr>
        <w:t>DL-AoD for UE-based and network-based (including UE-assisted) positioning solutions.</w:t>
      </w: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p>
    <w:p w14:paraId="05622402" w14:textId="3AD6C2E3" w:rsidR="00F457A0" w:rsidRPr="00F03CC7" w:rsidRDefault="00F457A0" w:rsidP="00F03CC7">
      <w:pPr>
        <w:pStyle w:val="Heading2"/>
        <w:ind w:left="720" w:hanging="720"/>
        <w:rPr>
          <w:lang w:val="en-US" w:eastAsia="ja-JP"/>
        </w:rPr>
      </w:pPr>
      <w:r w:rsidRPr="00F03CC7">
        <w:rPr>
          <w:lang w:val="en-US" w:eastAsia="ja-JP"/>
        </w:rPr>
        <w:t>Expected AoA</w:t>
      </w:r>
    </w:p>
    <w:p w14:paraId="44E7A2EC" w14:textId="7C92AC23" w:rsidR="00F457A0" w:rsidRDefault="007D4223" w:rsidP="00F457A0">
      <w:pPr>
        <w:rPr>
          <w:lang w:val="en-US" w:eastAsia="ja-JP"/>
        </w:rPr>
      </w:pPr>
      <w:r>
        <w:rPr>
          <w:lang w:val="en-US" w:eastAsia="ja-JP"/>
        </w:rPr>
        <w:t xml:space="preserve">UL AoA is envisioned to work well at mmWave frequencies where the number of antenna elements is high. This means that beamforming of at least the TRP </w:t>
      </w:r>
      <w:proofErr w:type="gramStart"/>
      <w:r>
        <w:rPr>
          <w:lang w:val="en-US" w:eastAsia="ja-JP"/>
        </w:rPr>
        <w:t>and also</w:t>
      </w:r>
      <w:proofErr w:type="gramEnd"/>
      <w:r>
        <w:rPr>
          <w:lang w:val="en-US" w:eastAsia="ja-JP"/>
        </w:rPr>
        <w:t xml:space="preserve"> potentially the UE is assumed to overcome the high path loss. </w:t>
      </w:r>
      <w:proofErr w:type="gramStart"/>
      <w:r>
        <w:rPr>
          <w:lang w:val="en-US" w:eastAsia="ja-JP"/>
        </w:rPr>
        <w:t>In particular, beamforming</w:t>
      </w:r>
      <w:proofErr w:type="gramEnd"/>
      <w:r>
        <w:rPr>
          <w:lang w:val="en-US" w:eastAsia="ja-JP"/>
        </w:rPr>
        <w:t xml:space="preserve"> of the TRP is critical at neighboring cells in order to ensure UL AoA measurements can be made with sufficient accuracy.</w:t>
      </w:r>
    </w:p>
    <w:p w14:paraId="26DAF95C" w14:textId="1B3B29C9" w:rsidR="007D4223" w:rsidRDefault="007D4223" w:rsidP="00F457A0">
      <w:pPr>
        <w:rPr>
          <w:lang w:val="en-US" w:eastAsia="ja-JP"/>
        </w:rPr>
      </w:pPr>
      <w:r>
        <w:rPr>
          <w:lang w:val="en-US" w:eastAsia="ja-JP"/>
        </w:rPr>
        <w:t xml:space="preserve">During the SI phase RAN1 assumed an </w:t>
      </w:r>
      <w:proofErr w:type="spellStart"/>
      <w:r>
        <w:rPr>
          <w:lang w:val="en-US" w:eastAsia="ja-JP"/>
        </w:rPr>
        <w:t>IIoT</w:t>
      </w:r>
      <w:proofErr w:type="spellEnd"/>
      <w:r>
        <w:rPr>
          <w:lang w:val="en-US" w:eastAsia="ja-JP"/>
        </w:rPr>
        <w:t xml:space="preserve"> scenario with a dense distribution of gNBs/TRPs. Dense deployments such as these may be needed to ensure that high accuracy can be </w:t>
      </w:r>
      <w:proofErr w:type="spellStart"/>
      <w:r>
        <w:rPr>
          <w:lang w:val="en-US" w:eastAsia="ja-JP"/>
        </w:rPr>
        <w:t>achived</w:t>
      </w:r>
      <w:proofErr w:type="spellEnd"/>
      <w:r>
        <w:rPr>
          <w:lang w:val="en-US" w:eastAsia="ja-JP"/>
        </w:rPr>
        <w:t xml:space="preserve"> using NR positioning techniques. However, deploying such dense deployments may not be always practical. One solution to overcome this is the use of </w:t>
      </w:r>
      <w:r w:rsidR="00D25058">
        <w:rPr>
          <w:lang w:val="en-US" w:eastAsia="ja-JP"/>
        </w:rPr>
        <w:t xml:space="preserve">UL positioning-only </w:t>
      </w:r>
      <w:r>
        <w:rPr>
          <w:lang w:val="en-US" w:eastAsia="ja-JP"/>
        </w:rPr>
        <w:t xml:space="preserve">RPs which were specified in Rel-16. These nodes </w:t>
      </w:r>
      <w:proofErr w:type="gramStart"/>
      <w:r>
        <w:rPr>
          <w:lang w:val="en-US" w:eastAsia="ja-JP"/>
        </w:rPr>
        <w:t>are able to</w:t>
      </w:r>
      <w:proofErr w:type="gramEnd"/>
      <w:r>
        <w:rPr>
          <w:lang w:val="en-US" w:eastAsia="ja-JP"/>
        </w:rPr>
        <w:t xml:space="preserve"> make UL AoA measurements (among other measurements) but do not have DL capabilities. As such it will be impossible to configure a UE to have a spatial relation with an UL</w:t>
      </w:r>
      <w:r w:rsidR="00D25058">
        <w:rPr>
          <w:lang w:val="en-US" w:eastAsia="ja-JP"/>
        </w:rPr>
        <w:t xml:space="preserve"> </w:t>
      </w:r>
      <w:r>
        <w:rPr>
          <w:lang w:val="en-US" w:eastAsia="ja-JP"/>
        </w:rPr>
        <w:t>positioning</w:t>
      </w:r>
      <w:r w:rsidR="00D25058">
        <w:rPr>
          <w:lang w:val="en-US" w:eastAsia="ja-JP"/>
        </w:rPr>
        <w:t>-only</w:t>
      </w:r>
      <w:r>
        <w:rPr>
          <w:lang w:val="en-US" w:eastAsia="ja-JP"/>
        </w:rPr>
        <w:t xml:space="preserve"> RP. </w:t>
      </w:r>
    </w:p>
    <w:p w14:paraId="408EE5B4" w14:textId="0B9B1B8F" w:rsidR="009D1312" w:rsidRDefault="009D1312" w:rsidP="00F457A0">
      <w:pPr>
        <w:rPr>
          <w:lang w:val="en-US" w:eastAsia="ja-JP"/>
        </w:rPr>
      </w:pPr>
      <w:r>
        <w:rPr>
          <w:lang w:val="en-US" w:eastAsia="ja-JP"/>
        </w:rPr>
        <w:t xml:space="preserve">At RAN1#104-e the following agreement was reached: </w:t>
      </w:r>
    </w:p>
    <w:tbl>
      <w:tblPr>
        <w:tblStyle w:val="TableGrid"/>
        <w:tblW w:w="0" w:type="auto"/>
        <w:tblLook w:val="04A0" w:firstRow="1" w:lastRow="0" w:firstColumn="1" w:lastColumn="0" w:noHBand="0" w:noVBand="1"/>
      </w:tblPr>
      <w:tblGrid>
        <w:gridCol w:w="9629"/>
      </w:tblGrid>
      <w:tr w:rsidR="007F788B" w14:paraId="01CB065D" w14:textId="77777777" w:rsidTr="007F788B">
        <w:tc>
          <w:tcPr>
            <w:tcW w:w="9629" w:type="dxa"/>
          </w:tcPr>
          <w:p w14:paraId="6BB31F94" w14:textId="77777777" w:rsidR="007F788B" w:rsidRPr="009D1312" w:rsidRDefault="007F788B" w:rsidP="007F788B">
            <w:pPr>
              <w:rPr>
                <w:lang w:val="en-US" w:eastAsia="ja-JP"/>
              </w:rPr>
            </w:pPr>
            <w:r w:rsidRPr="009D1312">
              <w:rPr>
                <w:highlight w:val="green"/>
                <w:lang w:eastAsia="ja-JP"/>
              </w:rPr>
              <w:t>Agreement:</w:t>
            </w:r>
          </w:p>
          <w:p w14:paraId="51CF717E" w14:textId="77777777" w:rsidR="007F788B" w:rsidRPr="009D1312" w:rsidRDefault="007F788B" w:rsidP="007F788B">
            <w:pPr>
              <w:rPr>
                <w:lang w:val="en-US" w:eastAsia="ja-JP"/>
              </w:rPr>
            </w:pPr>
            <w:r w:rsidRPr="009D1312">
              <w:rPr>
                <w:lang w:eastAsia="ja-JP"/>
              </w:rPr>
              <w:t xml:space="preserve">NR supports at least the following additional assistance </w:t>
            </w:r>
            <w:proofErr w:type="spellStart"/>
            <w:r w:rsidRPr="009D1312">
              <w:rPr>
                <w:lang w:eastAsia="ja-JP"/>
              </w:rPr>
              <w:t>signaling</w:t>
            </w:r>
            <w:proofErr w:type="spellEnd"/>
            <w:r w:rsidRPr="009D1312">
              <w:rPr>
                <w:lang w:eastAsia="ja-JP"/>
              </w:rPr>
              <w:t xml:space="preserve"> from LMF to gNB/TRP to facilitate UL measurements of UL-AOA</w:t>
            </w:r>
          </w:p>
          <w:p w14:paraId="1E41CB03" w14:textId="77777777" w:rsidR="007F788B" w:rsidRPr="009D1312" w:rsidRDefault="007F788B" w:rsidP="007F788B">
            <w:pPr>
              <w:numPr>
                <w:ilvl w:val="0"/>
                <w:numId w:val="50"/>
              </w:numPr>
              <w:rPr>
                <w:lang w:val="en-US" w:eastAsia="ja-JP"/>
              </w:rPr>
            </w:pPr>
            <w:r w:rsidRPr="009D1312">
              <w:rPr>
                <w:lang w:eastAsia="ja-JP"/>
              </w:rPr>
              <w:t>Indication of expected AoA/</w:t>
            </w:r>
            <w:proofErr w:type="spellStart"/>
            <w:r w:rsidRPr="009D1312">
              <w:rPr>
                <w:lang w:eastAsia="ja-JP"/>
              </w:rPr>
              <w:t>ZoA</w:t>
            </w:r>
            <w:proofErr w:type="spellEnd"/>
            <w:r w:rsidRPr="009D1312">
              <w:rPr>
                <w:lang w:eastAsia="ja-JP"/>
              </w:rPr>
              <w:t xml:space="preserve"> value and uncertainty (of the expected AoA/</w:t>
            </w:r>
            <w:proofErr w:type="spellStart"/>
            <w:r w:rsidRPr="009D1312">
              <w:rPr>
                <w:lang w:eastAsia="ja-JP"/>
              </w:rPr>
              <w:t>ZoA</w:t>
            </w:r>
            <w:proofErr w:type="spellEnd"/>
            <w:r w:rsidRPr="009D1312">
              <w:rPr>
                <w:lang w:eastAsia="ja-JP"/>
              </w:rPr>
              <w:t xml:space="preserve"> value) range(s)</w:t>
            </w:r>
          </w:p>
          <w:p w14:paraId="5D15FC91" w14:textId="77777777" w:rsidR="007F788B" w:rsidRPr="009D1312" w:rsidRDefault="007F788B" w:rsidP="007F788B">
            <w:pPr>
              <w:numPr>
                <w:ilvl w:val="0"/>
                <w:numId w:val="50"/>
              </w:numPr>
              <w:rPr>
                <w:lang w:val="en-US" w:eastAsia="ja-JP"/>
              </w:rPr>
            </w:pPr>
            <w:r w:rsidRPr="009D1312">
              <w:rPr>
                <w:lang w:eastAsia="ja-JP"/>
              </w:rPr>
              <w:t>FFS: Details of procedure for providing the assistance</w:t>
            </w:r>
          </w:p>
          <w:p w14:paraId="75A97A70" w14:textId="6C03F7BD" w:rsidR="007F788B" w:rsidRPr="007F788B" w:rsidRDefault="007F788B" w:rsidP="00F457A0">
            <w:pPr>
              <w:numPr>
                <w:ilvl w:val="0"/>
                <w:numId w:val="50"/>
              </w:numPr>
              <w:rPr>
                <w:lang w:val="en-US" w:eastAsia="ja-JP"/>
              </w:rPr>
            </w:pPr>
            <w:r w:rsidRPr="009D1312">
              <w:rPr>
                <w:lang w:eastAsia="ja-JP"/>
              </w:rPr>
              <w:t>FFS: Reference angle of expected AoA/</w:t>
            </w:r>
            <w:proofErr w:type="spellStart"/>
            <w:r w:rsidRPr="009D1312">
              <w:rPr>
                <w:lang w:eastAsia="ja-JP"/>
              </w:rPr>
              <w:t>ZoA</w:t>
            </w:r>
            <w:proofErr w:type="spellEnd"/>
          </w:p>
        </w:tc>
      </w:tr>
    </w:tbl>
    <w:p w14:paraId="17EB89BF" w14:textId="77777777" w:rsidR="007F788B" w:rsidRDefault="007F788B" w:rsidP="00F457A0">
      <w:pPr>
        <w:rPr>
          <w:highlight w:val="green"/>
          <w:lang w:eastAsia="ja-JP"/>
        </w:rPr>
      </w:pPr>
    </w:p>
    <w:p w14:paraId="5DAEDE42" w14:textId="3BA3CCB2" w:rsidR="00772B8C" w:rsidRDefault="004E7B0F" w:rsidP="00F457A0">
      <w:pPr>
        <w:rPr>
          <w:lang w:val="en-US" w:eastAsia="ja-JP"/>
        </w:rPr>
      </w:pPr>
      <w:r>
        <w:rPr>
          <w:lang w:val="en-US" w:eastAsia="ja-JP"/>
        </w:rPr>
        <w:t>The reference angle of the expected AoA/</w:t>
      </w:r>
      <w:proofErr w:type="spellStart"/>
      <w:r>
        <w:rPr>
          <w:lang w:val="en-US" w:eastAsia="ja-JP"/>
        </w:rPr>
        <w:t>ZoA</w:t>
      </w:r>
      <w:proofErr w:type="spellEnd"/>
      <w:r>
        <w:rPr>
          <w:lang w:val="en-US" w:eastAsia="ja-JP"/>
        </w:rPr>
        <w:t xml:space="preserve"> can either be in the GCS or the LCS of the gNB/TRP </w:t>
      </w:r>
      <w:r w:rsidR="002C7170">
        <w:rPr>
          <w:lang w:val="en-US" w:eastAsia="ja-JP"/>
        </w:rPr>
        <w:t xml:space="preserve">which is receiving the expected AoA and uncertainty. It seems to simplify the LMF </w:t>
      </w:r>
      <w:r w:rsidR="002F28A7">
        <w:rPr>
          <w:lang w:val="en-US" w:eastAsia="ja-JP"/>
        </w:rPr>
        <w:t>procedure if the AoA/</w:t>
      </w:r>
      <w:proofErr w:type="spellStart"/>
      <w:r w:rsidR="002F28A7">
        <w:rPr>
          <w:lang w:val="en-US" w:eastAsia="ja-JP"/>
        </w:rPr>
        <w:t>ZoA</w:t>
      </w:r>
      <w:proofErr w:type="spellEnd"/>
      <w:r w:rsidR="002F28A7">
        <w:rPr>
          <w:lang w:val="en-US" w:eastAsia="ja-JP"/>
        </w:rPr>
        <w:t xml:space="preserve"> is just calculated in the GCS and then signaled to the gNB/TRP. If a particular gNB/TRP </w:t>
      </w:r>
      <w:r w:rsidR="00EF5ABE">
        <w:rPr>
          <w:lang w:val="en-US" w:eastAsia="ja-JP"/>
        </w:rPr>
        <w:t xml:space="preserve">is using </w:t>
      </w:r>
      <w:proofErr w:type="gramStart"/>
      <w:r w:rsidR="00EF5ABE">
        <w:rPr>
          <w:lang w:val="en-US" w:eastAsia="ja-JP"/>
        </w:rPr>
        <w:t>a</w:t>
      </w:r>
      <w:proofErr w:type="gramEnd"/>
      <w:r w:rsidR="00EF5ABE">
        <w:rPr>
          <w:lang w:val="en-US" w:eastAsia="ja-JP"/>
        </w:rPr>
        <w:t xml:space="preserve"> LCS it would anyways know the conversion and can understand the expected </w:t>
      </w:r>
      <w:r w:rsidR="007365ED">
        <w:rPr>
          <w:lang w:val="en-US" w:eastAsia="ja-JP"/>
        </w:rPr>
        <w:t>AoA/</w:t>
      </w:r>
      <w:proofErr w:type="spellStart"/>
      <w:r w:rsidR="007365ED">
        <w:rPr>
          <w:lang w:val="en-US" w:eastAsia="ja-JP"/>
        </w:rPr>
        <w:t>ZoA</w:t>
      </w:r>
      <w:proofErr w:type="spellEnd"/>
      <w:r w:rsidR="007365ED">
        <w:rPr>
          <w:lang w:val="en-US" w:eastAsia="ja-JP"/>
        </w:rPr>
        <w:t xml:space="preserve">. </w:t>
      </w:r>
    </w:p>
    <w:p w14:paraId="1E18AB57" w14:textId="017AC053" w:rsidR="004923C2" w:rsidRDefault="004923C2" w:rsidP="00F457A0">
      <w:pPr>
        <w:rPr>
          <w:lang w:val="en-US" w:eastAsia="ja-JP"/>
        </w:rPr>
      </w:pPr>
      <w:r w:rsidRPr="00223EAB">
        <w:rPr>
          <w:b/>
          <w:bCs/>
          <w:lang w:val="en-US" w:eastAsia="ja-JP"/>
        </w:rPr>
        <w:t xml:space="preserve">Proposal </w:t>
      </w:r>
      <w:r w:rsidR="00270438">
        <w:rPr>
          <w:b/>
          <w:bCs/>
          <w:lang w:val="en-US" w:eastAsia="ja-JP"/>
        </w:rPr>
        <w:t>1</w:t>
      </w:r>
      <w:r>
        <w:rPr>
          <w:lang w:val="en-US" w:eastAsia="ja-JP"/>
        </w:rPr>
        <w:t>: The reference angle of the expected AoA/</w:t>
      </w:r>
      <w:proofErr w:type="spellStart"/>
      <w:r>
        <w:rPr>
          <w:lang w:val="en-US" w:eastAsia="ja-JP"/>
        </w:rPr>
        <w:t>ZoA</w:t>
      </w:r>
      <w:proofErr w:type="spellEnd"/>
      <w:r>
        <w:rPr>
          <w:lang w:val="en-US" w:eastAsia="ja-JP"/>
        </w:rPr>
        <w:t xml:space="preserve"> should be in the GCS and should be</w:t>
      </w:r>
      <w:r w:rsidR="00C27279">
        <w:rPr>
          <w:lang w:val="en-US" w:eastAsia="ja-JP"/>
        </w:rPr>
        <w:t xml:space="preserve"> </w:t>
      </w:r>
      <w:proofErr w:type="spellStart"/>
      <w:r w:rsidR="00D7054C">
        <w:rPr>
          <w:lang w:val="en-US" w:eastAsia="ja-JP"/>
        </w:rPr>
        <w:t>geoprahical</w:t>
      </w:r>
      <w:proofErr w:type="spellEnd"/>
      <w:r w:rsidR="00D7054C">
        <w:rPr>
          <w:lang w:val="en-US" w:eastAsia="ja-JP"/>
        </w:rPr>
        <w:t xml:space="preserve"> north (</w:t>
      </w:r>
      <w:proofErr w:type="gramStart"/>
      <w:r w:rsidR="00D7054C">
        <w:rPr>
          <w:lang w:val="en-US" w:eastAsia="ja-JP"/>
        </w:rPr>
        <w:t>similar to</w:t>
      </w:r>
      <w:proofErr w:type="gramEnd"/>
      <w:r w:rsidR="00D7054C">
        <w:rPr>
          <w:lang w:val="en-US" w:eastAsia="ja-JP"/>
        </w:rPr>
        <w:t xml:space="preserve"> the definition of UL AoA in the GCS).</w:t>
      </w:r>
    </w:p>
    <w:p w14:paraId="664A6DFE" w14:textId="107B90C7" w:rsidR="00D7054C" w:rsidRDefault="00C31654" w:rsidP="00F457A0">
      <w:pPr>
        <w:rPr>
          <w:lang w:val="en-US" w:eastAsia="ja-JP"/>
        </w:rPr>
      </w:pPr>
      <w:r>
        <w:rPr>
          <w:lang w:val="en-US" w:eastAsia="ja-JP"/>
        </w:rPr>
        <w:lastRenderedPageBreak/>
        <w:t xml:space="preserve">The details of the procedure for </w:t>
      </w:r>
      <w:proofErr w:type="gramStart"/>
      <w:r>
        <w:rPr>
          <w:lang w:val="en-US" w:eastAsia="ja-JP"/>
        </w:rPr>
        <w:t>providing assistance</w:t>
      </w:r>
      <w:proofErr w:type="gramEnd"/>
      <w:r>
        <w:rPr>
          <w:lang w:val="en-US" w:eastAsia="ja-JP"/>
        </w:rPr>
        <w:t xml:space="preserve"> data should be discussed in RAN3 and </w:t>
      </w:r>
      <w:r w:rsidR="00B16F36">
        <w:rPr>
          <w:lang w:val="en-US" w:eastAsia="ja-JP"/>
        </w:rPr>
        <w:t xml:space="preserve">any additional input from RAN1 can be requested by RAN3 at that time. </w:t>
      </w:r>
    </w:p>
    <w:p w14:paraId="1DEC2A74" w14:textId="2A363D15" w:rsidR="007F788B" w:rsidRDefault="00B16F36" w:rsidP="00F457A0">
      <w:pPr>
        <w:rPr>
          <w:lang w:val="en-US" w:eastAsia="ja-JP"/>
        </w:rPr>
      </w:pPr>
      <w:r w:rsidRPr="00223EAB">
        <w:rPr>
          <w:b/>
          <w:bCs/>
          <w:lang w:val="en-US" w:eastAsia="ja-JP"/>
        </w:rPr>
        <w:t xml:space="preserve">Proposal </w:t>
      </w:r>
      <w:r w:rsidR="00270438">
        <w:rPr>
          <w:b/>
          <w:bCs/>
          <w:lang w:val="en-US" w:eastAsia="ja-JP"/>
        </w:rPr>
        <w:t>2</w:t>
      </w:r>
      <w:r>
        <w:rPr>
          <w:lang w:val="en-US" w:eastAsia="ja-JP"/>
        </w:rPr>
        <w:t>: Details of the procedure for providing expected AoA/</w:t>
      </w:r>
      <w:proofErr w:type="spellStart"/>
      <w:r>
        <w:rPr>
          <w:lang w:val="en-US" w:eastAsia="ja-JP"/>
        </w:rPr>
        <w:t>ZoA</w:t>
      </w:r>
      <w:proofErr w:type="spellEnd"/>
      <w:r>
        <w:rPr>
          <w:lang w:val="en-US" w:eastAsia="ja-JP"/>
        </w:rPr>
        <w:t xml:space="preserve"> should be discussed in RAN3. </w:t>
      </w:r>
    </w:p>
    <w:p w14:paraId="797D22BA" w14:textId="0FEFDA25" w:rsidR="007F788B" w:rsidRDefault="00DE7FE7" w:rsidP="00DE7FE7">
      <w:pPr>
        <w:pStyle w:val="Heading2"/>
        <w:ind w:left="720" w:hanging="720"/>
        <w:rPr>
          <w:lang w:val="en-US" w:eastAsia="ja-JP"/>
        </w:rPr>
      </w:pPr>
      <w:r>
        <w:rPr>
          <w:rFonts w:hint="eastAsia"/>
          <w:lang w:val="en-US" w:eastAsia="ja-JP"/>
        </w:rPr>
        <w:t>E</w:t>
      </w:r>
      <w:r>
        <w:rPr>
          <w:lang w:val="en-US" w:eastAsia="ja-JP"/>
        </w:rPr>
        <w:t>xpected AoD</w:t>
      </w:r>
      <w:r w:rsidR="008721CE">
        <w:rPr>
          <w:lang w:val="en-US" w:eastAsia="ja-JP"/>
        </w:rPr>
        <w:t xml:space="preserve"> from UE</w:t>
      </w:r>
    </w:p>
    <w:p w14:paraId="374D3AC0" w14:textId="7DD223F8" w:rsidR="00DE7FE7" w:rsidRDefault="00DE7FE7" w:rsidP="00DE7FE7">
      <w:pPr>
        <w:rPr>
          <w:lang w:val="en-US" w:eastAsia="ja-JP"/>
        </w:rPr>
      </w:pPr>
      <w:r>
        <w:rPr>
          <w:lang w:val="en-US" w:eastAsia="ja-JP"/>
        </w:rPr>
        <w:t>In the last meeting an expected angle of arrival was agreed to be added for the UL-AoA technique in order to enhance the method. A similar enhancement in the angle of departure space can also be considered</w:t>
      </w:r>
      <w:r w:rsidRPr="00481A45">
        <w:rPr>
          <w:lang w:val="en-US" w:eastAsia="ja-JP"/>
        </w:rPr>
        <w:t xml:space="preserve">. </w:t>
      </w:r>
      <w:r w:rsidRPr="00223EAB">
        <w:rPr>
          <w:lang w:val="en-US" w:eastAsia="ja-JP"/>
        </w:rPr>
        <w:t xml:space="preserve">Figure </w:t>
      </w:r>
      <w:r w:rsidR="00481A45" w:rsidRPr="00481A45">
        <w:rPr>
          <w:lang w:val="en-US" w:eastAsia="ja-JP"/>
        </w:rPr>
        <w:t>1</w:t>
      </w:r>
      <w:r>
        <w:rPr>
          <w:lang w:val="en-US" w:eastAsia="ja-JP"/>
        </w:rPr>
        <w:t xml:space="preserve"> shows the general idea: </w:t>
      </w:r>
    </w:p>
    <w:p w14:paraId="28D3AE5E" w14:textId="77777777" w:rsidR="00DE7FE7" w:rsidRDefault="00DE7FE7" w:rsidP="00DE7FE7">
      <w:pPr>
        <w:jc w:val="center"/>
      </w:pPr>
      <w:r>
        <w:object w:dxaOrig="5138" w:dyaOrig="3733" w14:anchorId="65DF0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86.75pt" o:ole="">
            <v:imagedata r:id="rId13" o:title=""/>
          </v:shape>
          <o:OLEObject Type="Embed" ProgID="Visio.Drawing.15" ShapeID="_x0000_i1025" DrawAspect="Content" ObjectID="_1679202931" r:id="rId14"/>
        </w:object>
      </w:r>
    </w:p>
    <w:p w14:paraId="5BD52516" w14:textId="01BADD07" w:rsidR="00DE7FE7" w:rsidRDefault="00DE7FE7" w:rsidP="00DE7FE7">
      <w:pPr>
        <w:jc w:val="center"/>
      </w:pPr>
      <w:r w:rsidRPr="00223EAB">
        <w:t xml:space="preserve">Figure </w:t>
      </w:r>
      <w:r w:rsidR="00481A45" w:rsidRPr="00223EAB">
        <w:t>1</w:t>
      </w:r>
      <w:r w:rsidRPr="00481A45">
        <w:t xml:space="preserve">. </w:t>
      </w:r>
      <w:proofErr w:type="spellStart"/>
      <w:r w:rsidRPr="00481A45">
        <w:t>Expeceted</w:t>
      </w:r>
      <w:proofErr w:type="spellEnd"/>
      <w:r>
        <w:t xml:space="preserve"> AoD from the UE to the TRP/RP-only. </w:t>
      </w:r>
    </w:p>
    <w:p w14:paraId="1AFCAE23" w14:textId="78BE19CD" w:rsidR="00DE7FE7" w:rsidRDefault="00DE7FE7" w:rsidP="00DE7FE7">
      <w:pPr>
        <w:rPr>
          <w:lang w:val="en-US" w:eastAsia="ja-JP"/>
        </w:rPr>
      </w:pPr>
      <w:r w:rsidRPr="00F03CC7">
        <w:rPr>
          <w:b/>
          <w:bCs/>
          <w:lang w:val="en-US" w:eastAsia="ja-JP"/>
        </w:rPr>
        <w:t xml:space="preserve">Observation </w:t>
      </w:r>
      <w:r w:rsidR="00481A45">
        <w:rPr>
          <w:b/>
          <w:bCs/>
          <w:lang w:val="en-US" w:eastAsia="ja-JP"/>
        </w:rPr>
        <w:t>1</w:t>
      </w:r>
      <w:r>
        <w:rPr>
          <w:lang w:val="en-US" w:eastAsia="ja-JP"/>
        </w:rPr>
        <w:t>: UL positioning-only RPs can’t have RS configured as spatial relations for SRS for positioning transmissions.</w:t>
      </w:r>
    </w:p>
    <w:p w14:paraId="28F773E1" w14:textId="3DAE87C2" w:rsidR="00DE7FE7" w:rsidRPr="00F457A0" w:rsidRDefault="00DE7FE7" w:rsidP="007F788B">
      <w:pPr>
        <w:rPr>
          <w:lang w:val="en-US" w:eastAsia="ja-JP"/>
        </w:rPr>
      </w:pPr>
      <w:r w:rsidRPr="00F03CC7">
        <w:rPr>
          <w:b/>
          <w:bCs/>
          <w:lang w:val="en-US" w:eastAsia="ja-JP"/>
        </w:rPr>
        <w:t xml:space="preserve">Proposal </w:t>
      </w:r>
      <w:r w:rsidR="00481A45">
        <w:rPr>
          <w:b/>
          <w:bCs/>
          <w:lang w:val="en-US" w:eastAsia="ja-JP"/>
        </w:rPr>
        <w:t>3</w:t>
      </w:r>
      <w:r>
        <w:rPr>
          <w:lang w:val="en-US" w:eastAsia="ja-JP"/>
        </w:rPr>
        <w:t xml:space="preserve">: Introduce an </w:t>
      </w:r>
      <w:proofErr w:type="spellStart"/>
      <w:r>
        <w:rPr>
          <w:lang w:val="en-US" w:eastAsia="ja-JP"/>
        </w:rPr>
        <w:t>expectedAoD</w:t>
      </w:r>
      <w:proofErr w:type="spellEnd"/>
      <w:r>
        <w:rPr>
          <w:lang w:val="en-US" w:eastAsia="ja-JP"/>
        </w:rPr>
        <w:t xml:space="preserve"> parameter to assist SRS configuration and UE transmission of SRS for positioning. This parameter could be signaled between the LMF and TRPs (e.g., using NRPPa) or LMF and UE (e.g., using LPP). </w:t>
      </w:r>
    </w:p>
    <w:p w14:paraId="50AA3B0C" w14:textId="77777777" w:rsidR="007F788B" w:rsidRPr="00F03CC7" w:rsidRDefault="007F788B" w:rsidP="007F788B">
      <w:pPr>
        <w:pStyle w:val="Heading2"/>
        <w:ind w:left="720" w:hanging="720"/>
        <w:rPr>
          <w:lang w:val="en-US" w:eastAsia="ja-JP"/>
        </w:rPr>
      </w:pPr>
      <w:r w:rsidRPr="676D302C">
        <w:rPr>
          <w:lang w:val="en-US" w:eastAsia="ja-JP"/>
        </w:rPr>
        <w:t>UL AoA Measurement Enhancement</w:t>
      </w:r>
    </w:p>
    <w:p w14:paraId="2DA81068" w14:textId="77777777" w:rsidR="007F788B" w:rsidRDefault="007F788B" w:rsidP="007F788B">
      <w:pPr>
        <w:rPr>
          <w:lang w:val="en-US" w:eastAsia="ja-JP"/>
        </w:rPr>
      </w:pPr>
      <w:r w:rsidRPr="676D302C">
        <w:rPr>
          <w:lang w:val="en-US" w:eastAsia="ja-JP"/>
        </w:rPr>
        <w:t xml:space="preserve">UL RX beams are beamformed with specific angles in a gNB and RX beamforming information itself is useful to estimate AoA. Rel-16 NR positioning has introduced a framework for angle-based positioning methods, and we consider AoA measurement improvements in this WI phase. </w:t>
      </w:r>
    </w:p>
    <w:p w14:paraId="238A1F7A" w14:textId="77777777" w:rsidR="007F788B" w:rsidRDefault="007F788B" w:rsidP="007F788B">
      <w:pPr>
        <w:rPr>
          <w:lang w:val="en-US" w:eastAsia="ja-JP"/>
        </w:rPr>
      </w:pPr>
      <w:r w:rsidRPr="676D302C">
        <w:rPr>
          <w:lang w:val="en-US" w:eastAsia="ja-JP"/>
        </w:rPr>
        <w:t xml:space="preserve">As a first consideration, angle-based method has high performance dependency on </w:t>
      </w:r>
      <w:proofErr w:type="spellStart"/>
      <w:r w:rsidRPr="676D302C">
        <w:rPr>
          <w:lang w:val="en-US" w:eastAsia="ja-JP"/>
        </w:rPr>
        <w:t>LoS</w:t>
      </w:r>
      <w:proofErr w:type="spellEnd"/>
      <w:r w:rsidRPr="676D302C">
        <w:rPr>
          <w:lang w:val="en-US" w:eastAsia="ja-JP"/>
        </w:rPr>
        <w:t xml:space="preserve"> detection. If the channel is not </w:t>
      </w:r>
      <w:proofErr w:type="spellStart"/>
      <w:r w:rsidRPr="676D302C">
        <w:rPr>
          <w:lang w:val="en-US" w:eastAsia="ja-JP"/>
        </w:rPr>
        <w:t>LoS</w:t>
      </w:r>
      <w:proofErr w:type="spellEnd"/>
      <w:r w:rsidRPr="676D302C">
        <w:rPr>
          <w:lang w:val="en-US" w:eastAsia="ja-JP"/>
        </w:rPr>
        <w:t xml:space="preserve"> for the angle estimation, it requires more complex steps to collect information on wave reflection circumstances. Therefore, we prefer to focus first on AoA estimation under </w:t>
      </w:r>
      <w:proofErr w:type="spellStart"/>
      <w:r w:rsidRPr="676D302C">
        <w:rPr>
          <w:lang w:val="en-US" w:eastAsia="ja-JP"/>
        </w:rPr>
        <w:t>LoS</w:t>
      </w:r>
      <w:proofErr w:type="spellEnd"/>
      <w:r w:rsidRPr="676D302C">
        <w:rPr>
          <w:lang w:val="en-US" w:eastAsia="ja-JP"/>
        </w:rPr>
        <w:t xml:space="preserve"> channel status. </w:t>
      </w:r>
    </w:p>
    <w:p w14:paraId="04E65FEB" w14:textId="77777777" w:rsidR="007F788B" w:rsidRDefault="007F788B" w:rsidP="007F788B">
      <w:pPr>
        <w:rPr>
          <w:lang w:val="en-US" w:eastAsia="ja-JP"/>
        </w:rPr>
      </w:pPr>
      <w:r w:rsidRPr="676D302C">
        <w:rPr>
          <w:lang w:val="en-US" w:eastAsia="ja-JP"/>
        </w:rPr>
        <w:t xml:space="preserve">If the channel link is </w:t>
      </w:r>
      <w:proofErr w:type="spellStart"/>
      <w:r w:rsidRPr="676D302C">
        <w:rPr>
          <w:lang w:val="en-US" w:eastAsia="ja-JP"/>
        </w:rPr>
        <w:t>LoS</w:t>
      </w:r>
      <w:proofErr w:type="spellEnd"/>
      <w:r w:rsidRPr="676D302C">
        <w:rPr>
          <w:lang w:val="en-US" w:eastAsia="ja-JP"/>
        </w:rPr>
        <w:t>, one straightforward method for AoA estimation can be designed with the best RX beam selection, its estimation is derived from accurate UL RSRP measurements per beam at the gNB/TRP. This method would be practical and implementable, but it still has a few problems. Firstly, UL signal input angle from a target UE is not always located at the peak angle of a beam lobe, and it can be an in-between angle of two discrete beam directions. Moreover, a beam codebook in practical gNB implementation has non-uniform beam width and angle grid, so some beams may have high angle accuracy while the accuracy can be degraded in other beams. As a solution, a gNB must be able to estimate such an in-between angle with reasonable accuracy regardless of beam directions. The second problem occurs regarding multiple UEs AoA estimation. A gNB is designed to serve always multiple UEs, so AoA estimations needs to be served for multiple UE targets. These issues set some restrictions to AoA estimation algorithms in practical gNB implementation.</w:t>
      </w:r>
    </w:p>
    <w:p w14:paraId="14FA709F" w14:textId="6B9B0420" w:rsidR="007F788B" w:rsidRDefault="007F788B" w:rsidP="007F788B">
      <w:pPr>
        <w:rPr>
          <w:lang w:val="en-US" w:eastAsia="ja-JP"/>
        </w:rPr>
      </w:pPr>
      <w:r w:rsidRPr="676D302C">
        <w:rPr>
          <w:b/>
          <w:bCs/>
          <w:lang w:val="en-US" w:eastAsia="ja-JP"/>
        </w:rPr>
        <w:t xml:space="preserve">Observation </w:t>
      </w:r>
      <w:r w:rsidR="00551A64">
        <w:rPr>
          <w:b/>
          <w:bCs/>
          <w:lang w:val="en-US" w:eastAsia="ja-JP"/>
        </w:rPr>
        <w:t>2</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sidR="00417E57">
        <w:rPr>
          <w:lang w:val="en-US" w:eastAsia="ja-JP"/>
        </w:rPr>
        <w:t xml:space="preserve"> in most cases</w:t>
      </w:r>
      <w:r w:rsidRPr="676D302C">
        <w:rPr>
          <w:lang w:val="en-US" w:eastAsia="ja-JP"/>
        </w:rPr>
        <w:t>.</w:t>
      </w:r>
    </w:p>
    <w:p w14:paraId="66BF4AB7" w14:textId="34FA39FC" w:rsidR="007F788B" w:rsidRDefault="007F788B" w:rsidP="007F788B">
      <w:pPr>
        <w:rPr>
          <w:lang w:val="en-US" w:eastAsia="ja-JP"/>
        </w:rPr>
      </w:pPr>
      <w:r w:rsidRPr="676D302C">
        <w:rPr>
          <w:b/>
          <w:bCs/>
          <w:lang w:val="en-US" w:eastAsia="ja-JP"/>
        </w:rPr>
        <w:t xml:space="preserve">Observation </w:t>
      </w:r>
      <w:r w:rsidR="00551A64">
        <w:rPr>
          <w:b/>
          <w:bCs/>
          <w:lang w:val="en-US" w:eastAsia="ja-JP"/>
        </w:rPr>
        <w:t>3</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4C58058" w14:textId="531B6832" w:rsidR="007F788B" w:rsidRDefault="007F788B" w:rsidP="007F788B">
      <w:pPr>
        <w:rPr>
          <w:lang w:val="en-US" w:eastAsia="ja-JP"/>
        </w:rPr>
      </w:pPr>
      <w:r w:rsidRPr="676D302C">
        <w:rPr>
          <w:b/>
          <w:bCs/>
          <w:lang w:val="en-US" w:eastAsia="ja-JP"/>
        </w:rPr>
        <w:lastRenderedPageBreak/>
        <w:t xml:space="preserve">Observation </w:t>
      </w:r>
      <w:r w:rsidR="00551A64">
        <w:rPr>
          <w:b/>
          <w:bCs/>
          <w:lang w:val="en-US" w:eastAsia="ja-JP"/>
        </w:rPr>
        <w:t>4</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77D96C82" w14:textId="77777777" w:rsidR="007F788B" w:rsidRDefault="007F788B" w:rsidP="00223EAB">
      <w:pPr>
        <w:pStyle w:val="Heading2"/>
        <w:numPr>
          <w:ilvl w:val="2"/>
          <w:numId w:val="3"/>
        </w:numPr>
        <w:rPr>
          <w:lang w:val="en-US" w:eastAsia="ja-JP"/>
        </w:rPr>
      </w:pPr>
      <w:r w:rsidRPr="676D302C">
        <w:rPr>
          <w:lang w:val="en-US" w:eastAsia="ja-JP"/>
        </w:rPr>
        <w:t xml:space="preserve"> Path-specific UL-AoA measurement</w:t>
      </w:r>
    </w:p>
    <w:p w14:paraId="6B24AE6F" w14:textId="77777777" w:rsidR="007F788B" w:rsidRDefault="007F788B" w:rsidP="007F788B">
      <w:pPr>
        <w:rPr>
          <w:lang w:val="en-US" w:eastAsia="ja-JP"/>
        </w:rPr>
      </w:pPr>
    </w:p>
    <w:p w14:paraId="6128054E" w14:textId="3FF64BAF" w:rsidR="007F788B" w:rsidRPr="00133CF7" w:rsidRDefault="007F788B" w:rsidP="007F788B">
      <w:r w:rsidRPr="676D302C">
        <w:rPr>
          <w:lang w:val="en-US" w:eastAsia="ja-JP"/>
        </w:rPr>
        <w:t xml:space="preserve">In RAN#104e, supporting of path-specific UL-AoA measurement have been discussed. When a gNB measures </w:t>
      </w:r>
      <w:r w:rsidR="004E5961">
        <w:rPr>
          <w:lang w:val="en-US" w:eastAsia="ja-JP"/>
        </w:rPr>
        <w:t xml:space="preserve">a </w:t>
      </w:r>
      <w:r w:rsidRPr="676D302C">
        <w:rPr>
          <w:lang w:val="en-US" w:eastAsia="ja-JP"/>
        </w:rPr>
        <w:t>channel</w:t>
      </w:r>
      <w:r w:rsidR="004E5961">
        <w:rPr>
          <w:lang w:val="en-US" w:eastAsia="ja-JP"/>
        </w:rPr>
        <w:t xml:space="preserve"> from a target UE</w:t>
      </w:r>
      <w:r w:rsidRPr="676D302C">
        <w:rPr>
          <w:lang w:val="en-US" w:eastAsia="ja-JP"/>
        </w:rPr>
        <w:t xml:space="preserve">, the path contains multiple taps of </w:t>
      </w:r>
      <w:proofErr w:type="spellStart"/>
      <w:r w:rsidRPr="676D302C">
        <w:rPr>
          <w:lang w:val="en-US" w:eastAsia="ja-JP"/>
        </w:rPr>
        <w:t>LoS</w:t>
      </w:r>
      <w:proofErr w:type="spellEnd"/>
      <w:r w:rsidRPr="676D302C">
        <w:rPr>
          <w:lang w:val="en-US" w:eastAsia="ja-JP"/>
        </w:rPr>
        <w:t xml:space="preserve"> or </w:t>
      </w:r>
      <w:proofErr w:type="spellStart"/>
      <w:r w:rsidRPr="676D302C">
        <w:rPr>
          <w:lang w:val="en-US" w:eastAsia="ja-JP"/>
        </w:rPr>
        <w:t>NLoS</w:t>
      </w:r>
      <w:proofErr w:type="spellEnd"/>
      <w:r w:rsidRPr="676D302C">
        <w:rPr>
          <w:lang w:val="en-US" w:eastAsia="ja-JP"/>
        </w:rPr>
        <w:t xml:space="preserve">, they are all regarded as useful information for positioning. Like </w:t>
      </w:r>
      <w:r>
        <w:t xml:space="preserve">additional paths information for RSTD, angles of multiple path tap can be measured technically. We provide our views on the multiple </w:t>
      </w:r>
      <w:r w:rsidR="532206CD">
        <w:t>path specific</w:t>
      </w:r>
      <w:r>
        <w:t xml:space="preserve"> AoA reports in several aspects of gNB.</w:t>
      </w:r>
    </w:p>
    <w:tbl>
      <w:tblPr>
        <w:tblStyle w:val="TableGrid"/>
        <w:tblW w:w="0" w:type="auto"/>
        <w:tblLook w:val="04A0" w:firstRow="1" w:lastRow="0" w:firstColumn="1" w:lastColumn="0" w:noHBand="0" w:noVBand="1"/>
      </w:tblPr>
      <w:tblGrid>
        <w:gridCol w:w="9629"/>
      </w:tblGrid>
      <w:tr w:rsidR="007F788B" w14:paraId="7911A460" w14:textId="77777777" w:rsidTr="676D302C">
        <w:tc>
          <w:tcPr>
            <w:tcW w:w="9629" w:type="dxa"/>
          </w:tcPr>
          <w:p w14:paraId="046E9414" w14:textId="77777777" w:rsidR="007F788B" w:rsidRDefault="007F788B" w:rsidP="004E5961">
            <w:r w:rsidRPr="676D302C">
              <w:rPr>
                <w:highlight w:val="green"/>
              </w:rPr>
              <w:t>Agreement:</w:t>
            </w:r>
          </w:p>
          <w:p w14:paraId="21337D30" w14:textId="77777777" w:rsidR="007F788B" w:rsidRPr="00C464F7" w:rsidRDefault="007F788B" w:rsidP="676D302C">
            <w:pPr>
              <w:numPr>
                <w:ilvl w:val="0"/>
                <w:numId w:val="53"/>
              </w:numPr>
              <w:overflowPunct/>
              <w:autoSpaceDE/>
              <w:autoSpaceDN/>
              <w:adjustRightInd/>
              <w:spacing w:after="0"/>
              <w:textAlignment w:val="auto"/>
              <w:rPr>
                <w:lang w:val="en-US"/>
              </w:rPr>
            </w:pPr>
            <w:r w:rsidRPr="676D302C">
              <w:rPr>
                <w:lang w:val="en-US"/>
              </w:rPr>
              <w:t>NR supports reporting of M &gt; 1 UL-AOA (AoA/</w:t>
            </w:r>
            <w:proofErr w:type="spellStart"/>
            <w:r w:rsidRPr="676D302C">
              <w:rPr>
                <w:lang w:val="en-US"/>
              </w:rPr>
              <w:t>ZoA</w:t>
            </w:r>
            <w:proofErr w:type="spellEnd"/>
            <w:r w:rsidRPr="676D302C">
              <w:rPr>
                <w:lang w:val="en-US"/>
              </w:rPr>
              <w:t>) measurement values by gNB to the LMF at least for the first arrival path</w:t>
            </w:r>
          </w:p>
          <w:p w14:paraId="4F565D93" w14:textId="77777777" w:rsidR="007F788B" w:rsidRDefault="007F788B" w:rsidP="676D302C">
            <w:pPr>
              <w:numPr>
                <w:ilvl w:val="1"/>
                <w:numId w:val="53"/>
              </w:numPr>
              <w:overflowPunct/>
              <w:autoSpaceDE/>
              <w:autoSpaceDN/>
              <w:adjustRightInd/>
              <w:spacing w:after="0"/>
              <w:textAlignment w:val="auto"/>
              <w:rPr>
                <w:lang w:val="en-US"/>
              </w:rPr>
            </w:pPr>
            <w:r w:rsidRPr="676D302C">
              <w:rPr>
                <w:lang w:val="en-US"/>
              </w:rPr>
              <w:t>FFS: Supporting of UL-AOA measurements for additional paths</w:t>
            </w:r>
          </w:p>
          <w:p w14:paraId="3F50A0A7" w14:textId="77777777" w:rsidR="007F788B" w:rsidRPr="00244F2B" w:rsidRDefault="007F788B" w:rsidP="676D302C">
            <w:pPr>
              <w:numPr>
                <w:ilvl w:val="1"/>
                <w:numId w:val="53"/>
              </w:numPr>
              <w:overflowPunct/>
              <w:autoSpaceDE/>
              <w:autoSpaceDN/>
              <w:adjustRightInd/>
              <w:spacing w:after="0"/>
              <w:textAlignment w:val="auto"/>
              <w:rPr>
                <w:lang w:val="en-US"/>
              </w:rPr>
            </w:pPr>
            <w:r w:rsidRPr="676D302C">
              <w:rPr>
                <w:lang w:val="en-US"/>
              </w:rPr>
              <w:t>FFS: Supporting of N &gt;= 1 UL-AOA values per path for additional paths</w:t>
            </w:r>
          </w:p>
          <w:p w14:paraId="132FEEC1" w14:textId="77777777" w:rsidR="007F788B" w:rsidRPr="00C464F7" w:rsidRDefault="007F788B" w:rsidP="676D302C">
            <w:pPr>
              <w:numPr>
                <w:ilvl w:val="1"/>
                <w:numId w:val="53"/>
              </w:numPr>
              <w:overflowPunct/>
              <w:autoSpaceDE/>
              <w:autoSpaceDN/>
              <w:adjustRightInd/>
              <w:spacing w:after="0"/>
              <w:textAlignment w:val="auto"/>
              <w:rPr>
                <w:lang w:val="en-US"/>
              </w:rPr>
            </w:pPr>
            <w:r w:rsidRPr="676D302C">
              <w:rPr>
                <w:lang w:val="en-US"/>
              </w:rPr>
              <w:t>FFS: Whether the multiple values can correspond to the same time stamp.</w:t>
            </w:r>
          </w:p>
          <w:p w14:paraId="30E70B8D" w14:textId="77777777" w:rsidR="007F788B" w:rsidRDefault="007F788B" w:rsidP="676D302C">
            <w:pPr>
              <w:numPr>
                <w:ilvl w:val="0"/>
                <w:numId w:val="53"/>
              </w:numPr>
              <w:overflowPunct/>
              <w:autoSpaceDE/>
              <w:autoSpaceDN/>
              <w:adjustRightInd/>
              <w:spacing w:after="0"/>
              <w:textAlignment w:val="auto"/>
              <w:rPr>
                <w:lang w:val="en-US"/>
              </w:rPr>
            </w:pPr>
            <w:r w:rsidRPr="676D302C">
              <w:rPr>
                <w:lang w:val="en-US"/>
              </w:rPr>
              <w:t>FFS: Further details of measurement and reporting</w:t>
            </w:r>
          </w:p>
          <w:p w14:paraId="2AB2E4DC" w14:textId="77777777" w:rsidR="007F788B" w:rsidRPr="00C464F7" w:rsidRDefault="007F788B" w:rsidP="676D302C">
            <w:pPr>
              <w:numPr>
                <w:ilvl w:val="0"/>
                <w:numId w:val="53"/>
              </w:numPr>
              <w:overflowPunct/>
              <w:autoSpaceDE/>
              <w:autoSpaceDN/>
              <w:adjustRightInd/>
              <w:spacing w:after="0"/>
              <w:textAlignment w:val="auto"/>
              <w:rPr>
                <w:lang w:val="en-US"/>
              </w:rPr>
            </w:pPr>
            <w:r w:rsidRPr="676D302C">
              <w:rPr>
                <w:lang w:val="en-US"/>
              </w:rPr>
              <w:t xml:space="preserve">Note: The reporting by gNB to the LMF is optional </w:t>
            </w:r>
          </w:p>
          <w:p w14:paraId="2C028E16" w14:textId="77777777" w:rsidR="007F788B" w:rsidRDefault="007F788B" w:rsidP="004E5961">
            <w:pPr>
              <w:rPr>
                <w:lang w:val="en-US" w:eastAsia="ja-JP"/>
              </w:rPr>
            </w:pPr>
          </w:p>
        </w:tc>
      </w:tr>
    </w:tbl>
    <w:p w14:paraId="34DBF488" w14:textId="77777777" w:rsidR="007F788B" w:rsidRDefault="007F788B" w:rsidP="007F788B">
      <w:pPr>
        <w:rPr>
          <w:lang w:val="en-US" w:eastAsia="ja-JP"/>
        </w:rPr>
      </w:pPr>
    </w:p>
    <w:p w14:paraId="7540D068" w14:textId="0792D710" w:rsidR="007F788B" w:rsidRDefault="22C6D220" w:rsidP="007F788B">
      <w:pPr>
        <w:rPr>
          <w:lang w:val="en-US" w:eastAsia="ja-JP"/>
        </w:rPr>
      </w:pPr>
      <w:r w:rsidRPr="676D302C">
        <w:rPr>
          <w:lang w:val="en-US" w:eastAsia="ja-JP"/>
        </w:rPr>
        <w:t>For</w:t>
      </w:r>
      <w:r w:rsidR="007F788B" w:rsidRPr="676D302C">
        <w:rPr>
          <w:lang w:val="en-US" w:eastAsia="ja-JP"/>
        </w:rPr>
        <w:t xml:space="preserve"> </w:t>
      </w:r>
      <w:r w:rsidR="004E5961">
        <w:rPr>
          <w:lang w:val="en-US" w:eastAsia="ja-JP"/>
        </w:rPr>
        <w:t xml:space="preserve">further discussions on </w:t>
      </w:r>
      <w:r w:rsidR="007F788B" w:rsidRPr="676D302C">
        <w:rPr>
          <w:lang w:val="en-US" w:eastAsia="ja-JP"/>
        </w:rPr>
        <w:t xml:space="preserve">AoA </w:t>
      </w:r>
      <w:r w:rsidR="007F788B" w:rsidRPr="676D302C">
        <w:rPr>
          <w:lang w:val="en-US"/>
        </w:rPr>
        <w:t>measurement and reporting, we set a few scenarios of AoA estimation</w:t>
      </w:r>
      <w:r w:rsidR="004E5961">
        <w:rPr>
          <w:lang w:val="en-US"/>
        </w:rPr>
        <w:t xml:space="preserve">s as Figure </w:t>
      </w:r>
      <w:r w:rsidR="00223EAB">
        <w:rPr>
          <w:lang w:val="en-US"/>
        </w:rPr>
        <w:t>2</w:t>
      </w:r>
      <w:r w:rsidR="007F788B" w:rsidRPr="676D302C">
        <w:rPr>
          <w:lang w:val="en-US"/>
        </w:rPr>
        <w:t xml:space="preserve">. When a channel is structed between a gNB and a UE, the AoA measurements can be </w:t>
      </w:r>
      <w:r w:rsidR="004E5961">
        <w:rPr>
          <w:lang w:val="en-US"/>
        </w:rPr>
        <w:t xml:space="preserve">obtained through </w:t>
      </w:r>
      <w:r w:rsidR="007F788B" w:rsidRPr="676D302C">
        <w:rPr>
          <w:lang w:val="en-US"/>
        </w:rPr>
        <w:t>different</w:t>
      </w:r>
      <w:r w:rsidR="004E5961">
        <w:rPr>
          <w:lang w:val="en-US"/>
        </w:rPr>
        <w:t xml:space="preserve"> procedures</w:t>
      </w:r>
      <w:r w:rsidR="007F788B" w:rsidRPr="676D302C">
        <w:rPr>
          <w:lang w:val="en-US"/>
        </w:rPr>
        <w:t xml:space="preserve"> depending on </w:t>
      </w:r>
      <w:r w:rsidR="004E5961">
        <w:rPr>
          <w:lang w:val="en-US"/>
        </w:rPr>
        <w:t>gNB RX capability</w:t>
      </w:r>
      <w:r w:rsidR="007F788B" w:rsidRPr="676D302C">
        <w:rPr>
          <w:lang w:val="en-US"/>
        </w:rPr>
        <w:t xml:space="preserve">. As illustrated in Figure </w:t>
      </w:r>
      <w:r w:rsidR="00223EAB">
        <w:rPr>
          <w:lang w:val="en-US"/>
        </w:rPr>
        <w:t>2</w:t>
      </w:r>
      <w:r w:rsidR="007F788B" w:rsidRPr="676D302C">
        <w:rPr>
          <w:lang w:val="en-US"/>
        </w:rPr>
        <w:t xml:space="preserve">, case (a) is </w:t>
      </w:r>
      <w:r w:rsidR="004E5961">
        <w:rPr>
          <w:lang w:val="en-US"/>
        </w:rPr>
        <w:t>about when</w:t>
      </w:r>
      <w:r w:rsidR="007F788B" w:rsidRPr="676D302C">
        <w:rPr>
          <w:lang w:val="en-US"/>
        </w:rPr>
        <w:t xml:space="preserve"> gNB RX beam</w:t>
      </w:r>
      <w:r w:rsidR="004E5961">
        <w:rPr>
          <w:lang w:val="en-US"/>
        </w:rPr>
        <w:t>s</w:t>
      </w:r>
      <w:r w:rsidR="007F788B" w:rsidRPr="676D302C">
        <w:rPr>
          <w:lang w:val="en-US"/>
        </w:rPr>
        <w:t xml:space="preserve"> ha</w:t>
      </w:r>
      <w:r w:rsidR="004E5961">
        <w:rPr>
          <w:lang w:val="en-US"/>
        </w:rPr>
        <w:t>ve</w:t>
      </w:r>
      <w:r w:rsidR="007F788B" w:rsidRPr="676D302C">
        <w:rPr>
          <w:lang w:val="en-US"/>
        </w:rPr>
        <w:t xml:space="preserve"> high spatial resolution</w:t>
      </w:r>
      <w:r w:rsidR="004E5961">
        <w:rPr>
          <w:lang w:val="en-US"/>
        </w:rPr>
        <w:t xml:space="preserve"> to resolve multiple paths</w:t>
      </w:r>
      <w:r w:rsidR="007F788B" w:rsidRPr="676D302C">
        <w:rPr>
          <w:lang w:val="en-US"/>
        </w:rPr>
        <w:t xml:space="preserve">, it can distinguish a main path (i.e. strongest path) and </w:t>
      </w:r>
      <w:r w:rsidR="004E5961">
        <w:rPr>
          <w:lang w:val="en-US"/>
        </w:rPr>
        <w:t>other</w:t>
      </w:r>
      <w:r w:rsidR="007F788B" w:rsidRPr="676D302C">
        <w:rPr>
          <w:lang w:val="en-US"/>
        </w:rPr>
        <w:t xml:space="preserve"> path</w:t>
      </w:r>
      <w:r w:rsidR="004E5961">
        <w:rPr>
          <w:lang w:val="en-US"/>
        </w:rPr>
        <w:t>s</w:t>
      </w:r>
      <w:r w:rsidR="007F788B" w:rsidRPr="676D302C">
        <w:rPr>
          <w:lang w:val="en-US"/>
        </w:rPr>
        <w:t xml:space="preserve">. In this case, </w:t>
      </w:r>
      <w:r w:rsidR="004E5961">
        <w:rPr>
          <w:lang w:val="en-US"/>
        </w:rPr>
        <w:t xml:space="preserve">LMF needs to inform its measurement intention </w:t>
      </w:r>
      <w:r w:rsidR="007F788B" w:rsidRPr="676D302C">
        <w:rPr>
          <w:lang w:val="en-US"/>
        </w:rPr>
        <w:t>for path specific AoA measurements</w:t>
      </w:r>
      <w:r w:rsidR="004E5961">
        <w:rPr>
          <w:lang w:val="en-US"/>
        </w:rPr>
        <w:t xml:space="preserve"> through </w:t>
      </w:r>
      <w:r w:rsidR="004E5961" w:rsidRPr="676D302C">
        <w:rPr>
          <w:lang w:val="en-US"/>
        </w:rPr>
        <w:t>different RX beam</w:t>
      </w:r>
      <w:r w:rsidR="004E5961">
        <w:rPr>
          <w:lang w:val="en-US"/>
        </w:rPr>
        <w:t>s other than the best beam correspondence.</w:t>
      </w:r>
      <w:r w:rsidR="007F788B" w:rsidRPr="676D302C">
        <w:rPr>
          <w:lang w:val="en-US"/>
        </w:rPr>
        <w:t xml:space="preserve"> Case (b) illustrates gNB uses a wide beam, so </w:t>
      </w:r>
      <w:r w:rsidR="004E5961">
        <w:rPr>
          <w:lang w:val="en-US"/>
        </w:rPr>
        <w:t xml:space="preserve">it cannot resolve </w:t>
      </w:r>
      <w:r w:rsidR="007F788B" w:rsidRPr="676D302C">
        <w:rPr>
          <w:lang w:val="en-US"/>
        </w:rPr>
        <w:t xml:space="preserve">multiple paths through a single beam. In this case, </w:t>
      </w:r>
      <w:r w:rsidR="004E5961">
        <w:rPr>
          <w:lang w:val="en-US"/>
        </w:rPr>
        <w:t xml:space="preserve">gNB RX needs further advanced technique to estimate </w:t>
      </w:r>
      <w:proofErr w:type="spellStart"/>
      <w:r w:rsidR="004E5961">
        <w:rPr>
          <w:lang w:val="en-US"/>
        </w:rPr>
        <w:t>AoAs</w:t>
      </w:r>
      <w:proofErr w:type="spellEnd"/>
      <w:r w:rsidR="004E5961">
        <w:rPr>
          <w:lang w:val="en-US"/>
        </w:rPr>
        <w:t xml:space="preserve"> from the multiple paths. D</w:t>
      </w:r>
      <w:r w:rsidR="007F788B" w:rsidRPr="676D302C">
        <w:rPr>
          <w:lang w:val="en-US"/>
        </w:rPr>
        <w:t>irection of angle (</w:t>
      </w:r>
      <w:proofErr w:type="spellStart"/>
      <w:r w:rsidR="007F788B" w:rsidRPr="676D302C">
        <w:rPr>
          <w:lang w:val="en-US"/>
        </w:rPr>
        <w:t>DoA</w:t>
      </w:r>
      <w:proofErr w:type="spellEnd"/>
      <w:r w:rsidR="007F788B" w:rsidRPr="676D302C">
        <w:rPr>
          <w:lang w:val="en-US"/>
        </w:rPr>
        <w:t xml:space="preserve">) estimation on the multiple paths in a single RX signal is required at PHY layer. The case (c) assume </w:t>
      </w:r>
      <w:r w:rsidR="004E5961">
        <w:rPr>
          <w:lang w:val="en-US"/>
        </w:rPr>
        <w:t xml:space="preserve">a case extending from </w:t>
      </w:r>
      <w:r w:rsidR="007F788B" w:rsidRPr="676D302C">
        <w:rPr>
          <w:lang w:val="en-US"/>
        </w:rPr>
        <w:t xml:space="preserve">case (b) with </w:t>
      </w:r>
      <w:proofErr w:type="gramStart"/>
      <w:r w:rsidR="007F788B" w:rsidRPr="676D302C">
        <w:rPr>
          <w:lang w:val="en-US"/>
        </w:rPr>
        <w:t>multiple</w:t>
      </w:r>
      <w:r w:rsidR="1D8F84F3" w:rsidRPr="676D302C">
        <w:rPr>
          <w:lang w:val="en-US"/>
        </w:rPr>
        <w:t>-user</w:t>
      </w:r>
      <w:proofErr w:type="gramEnd"/>
      <w:r w:rsidR="007F788B" w:rsidRPr="676D302C">
        <w:rPr>
          <w:lang w:val="en-US"/>
        </w:rPr>
        <w:t xml:space="preserve"> supports. A gNB receiver must be able to distinguish user signal in spatial domain through SRS sequence or RE mapping.  </w:t>
      </w:r>
    </w:p>
    <w:p w14:paraId="52881F2A" w14:textId="77777777" w:rsidR="007F788B" w:rsidRDefault="007F788B" w:rsidP="007F788B">
      <w:pPr>
        <w:rPr>
          <w:lang w:val="en-US" w:eastAsia="ja-JP"/>
        </w:rPr>
      </w:pPr>
    </w:p>
    <w:p w14:paraId="0AB6D801" w14:textId="77777777" w:rsidR="00C62093" w:rsidRDefault="00C62093" w:rsidP="00C62093">
      <w:r>
        <w:object w:dxaOrig="8601" w:dyaOrig="7791" w14:anchorId="699243BD">
          <v:shape id="_x0000_i1026" type="#_x0000_t75" style="width:151.5pt;height:138.75pt" o:ole="">
            <v:imagedata r:id="rId15" o:title=""/>
          </v:shape>
          <o:OLEObject Type="Embed" ProgID="Visio.Drawing.15" ShapeID="_x0000_i1026" DrawAspect="Content" ObjectID="_1679202932" r:id="rId16"/>
        </w:object>
      </w:r>
      <w:r w:rsidRPr="00746C65">
        <w:t xml:space="preserve"> </w:t>
      </w:r>
      <w:r>
        <w:object w:dxaOrig="8601" w:dyaOrig="7791" w14:anchorId="2B3D867F">
          <v:shape id="_x0000_i1027" type="#_x0000_t75" style="width:154.5pt;height:138.75pt" o:ole="">
            <v:imagedata r:id="rId17" o:title=""/>
          </v:shape>
          <o:OLEObject Type="Embed" ProgID="Visio.Drawing.15" ShapeID="_x0000_i1027" DrawAspect="Content" ObjectID="_1679202933" r:id="rId18"/>
        </w:object>
      </w:r>
      <w:r>
        <w:object w:dxaOrig="9001" w:dyaOrig="7791" w14:anchorId="725D91FF">
          <v:shape id="_x0000_i1028" type="#_x0000_t75" style="width:159pt;height:137.25pt" o:ole="">
            <v:imagedata r:id="rId19" o:title=""/>
          </v:shape>
          <o:OLEObject Type="Embed" ProgID="Visio.Drawing.15" ShapeID="_x0000_i1028" DrawAspect="Content" ObjectID="_1679202934" r:id="rId20"/>
        </w:object>
      </w:r>
    </w:p>
    <w:p w14:paraId="4B2071FD" w14:textId="39BE17C2" w:rsidR="007F788B" w:rsidRDefault="007F788B" w:rsidP="007F788B"/>
    <w:p w14:paraId="36C1C7AF" w14:textId="77777777" w:rsidR="007F788B" w:rsidRDefault="007F788B" w:rsidP="007F788B">
      <w:pPr>
        <w:jc w:val="center"/>
      </w:pPr>
      <w:r>
        <w:t>Case (</w:t>
      </w:r>
      <w:proofErr w:type="gramStart"/>
      <w:r>
        <w:t xml:space="preserve">a)   </w:t>
      </w:r>
      <w:proofErr w:type="gramEnd"/>
      <w:r>
        <w:t xml:space="preserve">                      Case (b)                       Case (c)</w:t>
      </w:r>
    </w:p>
    <w:p w14:paraId="4B1726DA" w14:textId="11F1145C" w:rsidR="007F788B" w:rsidRDefault="007F788B" w:rsidP="00223EAB">
      <w:pPr>
        <w:jc w:val="center"/>
      </w:pPr>
      <w:r>
        <w:t xml:space="preserve">Figure </w:t>
      </w:r>
      <w:r w:rsidR="00223EAB">
        <w:t>2</w:t>
      </w:r>
      <w:r>
        <w:t xml:space="preserve">: Path-specific AoA </w:t>
      </w:r>
      <w:proofErr w:type="gramStart"/>
      <w:r>
        <w:t>measurements :</w:t>
      </w:r>
      <w:proofErr w:type="gramEnd"/>
      <w:r>
        <w:t xml:space="preserve"> </w:t>
      </w:r>
      <w:r>
        <w:br/>
        <w:t xml:space="preserve">(a) Path-specific AoA measurement at different (narrow) RX beamform,  </w:t>
      </w:r>
      <w:r>
        <w:br/>
        <w:t xml:space="preserve">(b) Path-specific AoA measurement at a wide beam  </w:t>
      </w:r>
      <w:r>
        <w:br/>
        <w:t xml:space="preserve">(c) Path-specific AoA measurement for multiple UEs </w:t>
      </w:r>
    </w:p>
    <w:p w14:paraId="4E419713" w14:textId="1EB5F7E9" w:rsidR="007F788B" w:rsidRDefault="009A14C4" w:rsidP="007F788B">
      <w:pPr>
        <w:rPr>
          <w:lang w:val="en-US" w:eastAsia="ja-JP"/>
        </w:rPr>
      </w:pPr>
      <w:r>
        <w:rPr>
          <w:lang w:eastAsia="ja-JP"/>
        </w:rPr>
        <w:t>C</w:t>
      </w:r>
      <w:r w:rsidR="00B86D78">
        <w:rPr>
          <w:lang w:eastAsia="ja-JP"/>
        </w:rPr>
        <w:t xml:space="preserve">onsidering </w:t>
      </w:r>
      <w:proofErr w:type="spellStart"/>
      <w:r>
        <w:rPr>
          <w:lang w:eastAsia="ja-JP"/>
        </w:rPr>
        <w:t>futher</w:t>
      </w:r>
      <w:proofErr w:type="spellEnd"/>
      <w:r>
        <w:rPr>
          <w:lang w:eastAsia="ja-JP"/>
        </w:rPr>
        <w:t xml:space="preserve"> discussion</w:t>
      </w:r>
      <w:r w:rsidR="00B86D78">
        <w:rPr>
          <w:lang w:eastAsia="ja-JP"/>
        </w:rPr>
        <w:t xml:space="preserve"> points from </w:t>
      </w:r>
      <w:r w:rsidR="004E5961">
        <w:rPr>
          <w:lang w:eastAsia="ja-JP"/>
        </w:rPr>
        <w:t>the agreement</w:t>
      </w:r>
      <w:r w:rsidR="00B86D78">
        <w:rPr>
          <w:lang w:eastAsia="ja-JP"/>
        </w:rPr>
        <w:t>s</w:t>
      </w:r>
      <w:r w:rsidR="007F788B" w:rsidRPr="310B6D2F">
        <w:rPr>
          <w:lang w:eastAsia="ja-JP"/>
        </w:rPr>
        <w:t xml:space="preserve">, </w:t>
      </w:r>
      <w:r w:rsidR="004E5961">
        <w:rPr>
          <w:lang w:eastAsia="ja-JP"/>
        </w:rPr>
        <w:t xml:space="preserve">RAN1 needs to specify </w:t>
      </w:r>
      <w:r w:rsidR="10174116" w:rsidRPr="310B6D2F">
        <w:rPr>
          <w:lang w:eastAsia="ja-JP"/>
        </w:rPr>
        <w:t>behaviours</w:t>
      </w:r>
      <w:r w:rsidR="007F788B" w:rsidRPr="310B6D2F">
        <w:rPr>
          <w:lang w:eastAsia="ja-JP"/>
        </w:rPr>
        <w:t xml:space="preserve"> and </w:t>
      </w:r>
      <w:r w:rsidR="1CE46DDE" w:rsidRPr="310B6D2F">
        <w:rPr>
          <w:lang w:eastAsia="ja-JP"/>
        </w:rPr>
        <w:t>requirements</w:t>
      </w:r>
      <w:r w:rsidR="007F788B" w:rsidRPr="310B6D2F">
        <w:rPr>
          <w:lang w:eastAsia="ja-JP"/>
        </w:rPr>
        <w:t xml:space="preserve"> </w:t>
      </w:r>
      <w:r w:rsidR="004E5961">
        <w:rPr>
          <w:lang w:eastAsia="ja-JP"/>
        </w:rPr>
        <w:t>for</w:t>
      </w:r>
      <w:r w:rsidR="007F788B" w:rsidRPr="310B6D2F">
        <w:rPr>
          <w:lang w:eastAsia="ja-JP"/>
        </w:rPr>
        <w:t xml:space="preserve"> </w:t>
      </w:r>
      <w:r w:rsidR="004E5961">
        <w:rPr>
          <w:lang w:eastAsia="ja-JP"/>
        </w:rPr>
        <w:t xml:space="preserve">each of </w:t>
      </w:r>
      <w:proofErr w:type="gramStart"/>
      <w:r w:rsidR="007F788B" w:rsidRPr="310B6D2F">
        <w:rPr>
          <w:lang w:eastAsia="ja-JP"/>
        </w:rPr>
        <w:t>a</w:t>
      </w:r>
      <w:proofErr w:type="gramEnd"/>
      <w:r w:rsidR="007F788B" w:rsidRPr="310B6D2F">
        <w:rPr>
          <w:lang w:eastAsia="ja-JP"/>
        </w:rPr>
        <w:t xml:space="preserve"> LMF, a gNB and a UE</w:t>
      </w:r>
      <w:r w:rsidR="004E5961">
        <w:rPr>
          <w:lang w:eastAsia="ja-JP"/>
        </w:rPr>
        <w:t xml:space="preserve"> c</w:t>
      </w:r>
      <w:r w:rsidR="004E5961" w:rsidRPr="310B6D2F">
        <w:rPr>
          <w:lang w:eastAsia="ja-JP"/>
        </w:rPr>
        <w:t xml:space="preserve">orresponding to the </w:t>
      </w:r>
      <w:r w:rsidR="004E5961">
        <w:rPr>
          <w:lang w:eastAsia="ja-JP"/>
        </w:rPr>
        <w:t>illustrated</w:t>
      </w:r>
      <w:r w:rsidR="004E5961" w:rsidRPr="310B6D2F">
        <w:rPr>
          <w:lang w:eastAsia="ja-JP"/>
        </w:rPr>
        <w:t xml:space="preserve"> cases</w:t>
      </w:r>
      <w:r w:rsidR="007F788B" w:rsidRPr="310B6D2F">
        <w:rPr>
          <w:lang w:eastAsia="ja-JP"/>
        </w:rPr>
        <w:t xml:space="preserve">. We assume case (a) will be most practical for </w:t>
      </w:r>
      <w:proofErr w:type="gramStart"/>
      <w:r w:rsidR="007F788B" w:rsidRPr="310B6D2F">
        <w:rPr>
          <w:lang w:eastAsia="ja-JP"/>
        </w:rPr>
        <w:t>path-specific</w:t>
      </w:r>
      <w:proofErr w:type="gramEnd"/>
      <w:r w:rsidR="007F788B" w:rsidRPr="310B6D2F">
        <w:rPr>
          <w:lang w:eastAsia="ja-JP"/>
        </w:rPr>
        <w:t xml:space="preserve"> AoA measurements. If a gNB beams are narrow enough or if AoA difference from </w:t>
      </w:r>
      <w:proofErr w:type="spellStart"/>
      <w:r w:rsidR="004E5961">
        <w:rPr>
          <w:lang w:eastAsia="ja-JP"/>
        </w:rPr>
        <w:t>mutiple</w:t>
      </w:r>
      <w:proofErr w:type="spellEnd"/>
      <w:r w:rsidR="007F788B" w:rsidRPr="310B6D2F">
        <w:rPr>
          <w:lang w:eastAsia="ja-JP"/>
        </w:rPr>
        <w:t xml:space="preserve"> paths are large enough comparing to beam resolution, the number of </w:t>
      </w:r>
      <w:r w:rsidR="007F788B" w:rsidRPr="310B6D2F">
        <w:rPr>
          <w:lang w:val="en-US"/>
        </w:rPr>
        <w:t>UL-AOA (AoA/</w:t>
      </w:r>
      <w:proofErr w:type="spellStart"/>
      <w:r w:rsidR="007F788B" w:rsidRPr="310B6D2F">
        <w:rPr>
          <w:lang w:val="en-US"/>
        </w:rPr>
        <w:t>ZoA</w:t>
      </w:r>
      <w:proofErr w:type="spellEnd"/>
      <w:r w:rsidR="007F788B" w:rsidRPr="310B6D2F">
        <w:rPr>
          <w:lang w:val="en-US"/>
        </w:rPr>
        <w:t xml:space="preserve">) measurement </w:t>
      </w:r>
      <w:proofErr w:type="gramStart"/>
      <w:r w:rsidR="007F788B" w:rsidRPr="310B6D2F">
        <w:rPr>
          <w:lang w:val="en-US"/>
        </w:rPr>
        <w:t xml:space="preserve">( </w:t>
      </w:r>
      <w:r w:rsidR="007F788B" w:rsidRPr="310B6D2F">
        <w:rPr>
          <w:i/>
          <w:iCs/>
          <w:lang w:val="en-US"/>
        </w:rPr>
        <w:t>‘</w:t>
      </w:r>
      <w:proofErr w:type="gramEnd"/>
      <w:r w:rsidR="007F788B" w:rsidRPr="310B6D2F">
        <w:rPr>
          <w:i/>
          <w:iCs/>
          <w:lang w:val="en-US"/>
        </w:rPr>
        <w:t>M’</w:t>
      </w:r>
      <w:r w:rsidR="007F788B" w:rsidRPr="310B6D2F">
        <w:rPr>
          <w:lang w:val="en-US"/>
        </w:rPr>
        <w:t xml:space="preserve"> ) is equal to the number </w:t>
      </w:r>
      <w:r w:rsidR="007F788B" w:rsidRPr="310B6D2F">
        <w:rPr>
          <w:lang w:val="en-US"/>
        </w:rPr>
        <w:lastRenderedPageBreak/>
        <w:t xml:space="preserve">of measurement beams for multiple AoA. Then </w:t>
      </w:r>
      <w:r w:rsidR="00B86D78">
        <w:rPr>
          <w:lang w:val="en-US"/>
        </w:rPr>
        <w:t xml:space="preserve">the number of </w:t>
      </w:r>
      <w:r w:rsidR="007F788B" w:rsidRPr="310B6D2F">
        <w:rPr>
          <w:lang w:val="en-US"/>
        </w:rPr>
        <w:t xml:space="preserve">UL-AOA values per path will be configured as </w:t>
      </w:r>
      <w:r w:rsidR="007F788B" w:rsidRPr="310B6D2F">
        <w:rPr>
          <w:i/>
          <w:iCs/>
          <w:lang w:val="en-US"/>
        </w:rPr>
        <w:t>N=</w:t>
      </w:r>
      <w:r w:rsidR="007F788B" w:rsidRPr="310B6D2F">
        <w:rPr>
          <w:lang w:val="en-US"/>
        </w:rPr>
        <w:t>1</w:t>
      </w:r>
      <w:r w:rsidR="00B86D78">
        <w:rPr>
          <w:lang w:val="en-US"/>
        </w:rPr>
        <w:t>, but the setting can provide procedures to measure additional paths.</w:t>
      </w:r>
      <w:r w:rsidR="007F788B" w:rsidRPr="310B6D2F">
        <w:rPr>
          <w:lang w:val="en-US"/>
        </w:rPr>
        <w:t xml:space="preserve"> </w:t>
      </w:r>
      <w:r>
        <w:rPr>
          <w:lang w:val="en-US"/>
        </w:rPr>
        <w:t xml:space="preserve">If </w:t>
      </w:r>
      <w:proofErr w:type="spellStart"/>
      <w:r>
        <w:rPr>
          <w:lang w:val="en-US"/>
        </w:rPr>
        <w:t>extening</w:t>
      </w:r>
      <w:proofErr w:type="spellEnd"/>
      <w:r>
        <w:rPr>
          <w:lang w:val="en-US"/>
        </w:rPr>
        <w:t xml:space="preserve"> the multiple beam measurements, multiple RX panel can be considerable. </w:t>
      </w:r>
      <w:r w:rsidR="007F788B" w:rsidRPr="310B6D2F">
        <w:rPr>
          <w:lang w:val="en-US"/>
        </w:rPr>
        <w:t xml:space="preserve">Also, </w:t>
      </w:r>
      <w:r w:rsidR="007F788B" w:rsidRPr="310B6D2F">
        <w:rPr>
          <w:lang w:eastAsia="ja-JP"/>
        </w:rPr>
        <w:t xml:space="preserve">LMF needs to </w:t>
      </w:r>
      <w:r w:rsidR="00B86D78">
        <w:rPr>
          <w:lang w:eastAsia="ja-JP"/>
        </w:rPr>
        <w:t>indicate</w:t>
      </w:r>
      <w:r w:rsidR="007F788B" w:rsidRPr="310B6D2F">
        <w:rPr>
          <w:lang w:eastAsia="ja-JP"/>
        </w:rPr>
        <w:t xml:space="preserve"> to a gNB and a UE </w:t>
      </w:r>
      <w:r w:rsidR="141E3C17" w:rsidRPr="310B6D2F">
        <w:rPr>
          <w:lang w:eastAsia="ja-JP"/>
        </w:rPr>
        <w:t>to</w:t>
      </w:r>
      <w:r w:rsidR="007F788B" w:rsidRPr="310B6D2F">
        <w:rPr>
          <w:lang w:eastAsia="ja-JP"/>
        </w:rPr>
        <w:t xml:space="preserve"> switch to a wanted gNB RX beam(s) </w:t>
      </w:r>
      <w:r w:rsidR="00B86D78">
        <w:rPr>
          <w:lang w:eastAsia="ja-JP"/>
        </w:rPr>
        <w:t>(</w:t>
      </w:r>
      <w:r w:rsidR="007F788B" w:rsidRPr="310B6D2F">
        <w:rPr>
          <w:lang w:eastAsia="ja-JP"/>
        </w:rPr>
        <w:t>or a wanted UE TX beam</w:t>
      </w:r>
      <w:r w:rsidR="00B86D78">
        <w:rPr>
          <w:lang w:eastAsia="ja-JP"/>
        </w:rPr>
        <w:t>)</w:t>
      </w:r>
      <w:r w:rsidR="007F788B" w:rsidRPr="310B6D2F">
        <w:rPr>
          <w:lang w:eastAsia="ja-JP"/>
        </w:rPr>
        <w:t xml:space="preserve"> for additional paths measurements. No changes are expected between gNB and UE </w:t>
      </w:r>
      <w:r w:rsidR="56883AD5" w:rsidRPr="310B6D2F">
        <w:rPr>
          <w:lang w:eastAsia="ja-JP"/>
        </w:rPr>
        <w:t>behaviours</w:t>
      </w:r>
      <w:r w:rsidR="007F788B" w:rsidRPr="310B6D2F">
        <w:rPr>
          <w:lang w:eastAsia="ja-JP"/>
        </w:rPr>
        <w:t>.</w:t>
      </w:r>
      <w:r w:rsidR="00FB62B1">
        <w:rPr>
          <w:lang w:eastAsia="ja-JP"/>
        </w:rPr>
        <w:t xml:space="preserve"> </w:t>
      </w:r>
    </w:p>
    <w:p w14:paraId="454D984E" w14:textId="4B7E9B40" w:rsidR="007F788B" w:rsidRDefault="007F788B" w:rsidP="007F788B">
      <w:pPr>
        <w:rPr>
          <w:lang w:val="en-US" w:eastAsia="ja-JP"/>
        </w:rPr>
      </w:pPr>
      <w:r w:rsidRPr="310B6D2F">
        <w:rPr>
          <w:b/>
          <w:bCs/>
          <w:lang w:val="en-US" w:eastAsia="ja-JP"/>
        </w:rPr>
        <w:t xml:space="preserve">Observation </w:t>
      </w:r>
      <w:r w:rsidR="00551A64">
        <w:rPr>
          <w:b/>
          <w:bCs/>
          <w:lang w:val="en-US" w:eastAsia="ja-JP"/>
        </w:rPr>
        <w:t>5</w:t>
      </w:r>
      <w:r w:rsidRPr="310B6D2F">
        <w:rPr>
          <w:b/>
          <w:bCs/>
          <w:lang w:val="en-US" w:eastAsia="ja-JP"/>
        </w:rPr>
        <w:t>:</w:t>
      </w:r>
      <w:r w:rsidRPr="310B6D2F">
        <w:rPr>
          <w:lang w:val="en-US" w:eastAsia="ja-JP"/>
        </w:rPr>
        <w:t xml:space="preserve"> </w:t>
      </w:r>
      <w:r w:rsidR="003A613F">
        <w:rPr>
          <w:lang w:val="en-US" w:eastAsia="ja-JP"/>
        </w:rPr>
        <w:t xml:space="preserve">If an </w:t>
      </w:r>
      <w:r w:rsidR="00F476FB">
        <w:rPr>
          <w:lang w:val="en-US" w:eastAsia="ja-JP"/>
        </w:rPr>
        <w:t>RX beamforming method is used for AoA estimation, p</w:t>
      </w:r>
      <w:r w:rsidRPr="310B6D2F">
        <w:rPr>
          <w:lang w:val="en-US" w:eastAsia="ja-JP"/>
        </w:rPr>
        <w:t xml:space="preserve">ath-specific UL-AoA measurements can be obtained </w:t>
      </w:r>
      <w:r w:rsidR="48D9C205" w:rsidRPr="310B6D2F">
        <w:rPr>
          <w:lang w:val="en-US" w:eastAsia="ja-JP"/>
        </w:rPr>
        <w:t>through</w:t>
      </w:r>
      <w:r w:rsidRPr="310B6D2F">
        <w:rPr>
          <w:lang w:val="en-US" w:eastAsia="ja-JP"/>
        </w:rPr>
        <w:t xml:space="preserve"> measurements from </w:t>
      </w:r>
      <w:r w:rsidR="009A14C4">
        <w:rPr>
          <w:lang w:val="en-US" w:eastAsia="ja-JP"/>
        </w:rPr>
        <w:t xml:space="preserve">multiple </w:t>
      </w:r>
      <w:r w:rsidR="00B86D78">
        <w:rPr>
          <w:lang w:val="en-US" w:eastAsia="ja-JP"/>
        </w:rPr>
        <w:t>high-resolution</w:t>
      </w:r>
      <w:r w:rsidRPr="310B6D2F">
        <w:rPr>
          <w:lang w:val="en-US" w:eastAsia="ja-JP"/>
        </w:rPr>
        <w:t xml:space="preserve"> beam</w:t>
      </w:r>
      <w:r w:rsidR="009A14C4">
        <w:rPr>
          <w:lang w:val="en-US" w:eastAsia="ja-JP"/>
        </w:rPr>
        <w:t xml:space="preserve"> measurement or multiple RX panel beamforming. </w:t>
      </w:r>
    </w:p>
    <w:p w14:paraId="4CD8D176" w14:textId="2B949B5D" w:rsidR="007F788B" w:rsidRPr="00F755DF" w:rsidRDefault="00B86D78" w:rsidP="007F788B">
      <w:pPr>
        <w:rPr>
          <w:lang w:val="en-US" w:eastAsia="ja-JP"/>
        </w:rPr>
      </w:pPr>
      <w:r>
        <w:rPr>
          <w:b/>
          <w:bCs/>
          <w:lang w:val="en-US" w:eastAsia="ja-JP"/>
        </w:rPr>
        <w:t>Observation</w:t>
      </w:r>
      <w:r w:rsidR="007F788B" w:rsidRPr="310B6D2F">
        <w:rPr>
          <w:b/>
          <w:bCs/>
          <w:lang w:val="en-US" w:eastAsia="ja-JP"/>
        </w:rPr>
        <w:t xml:space="preserve"> </w:t>
      </w:r>
      <w:r w:rsidR="00551A64">
        <w:rPr>
          <w:b/>
          <w:bCs/>
          <w:lang w:val="en-US" w:eastAsia="ja-JP"/>
        </w:rPr>
        <w:t>6</w:t>
      </w:r>
      <w:r w:rsidR="007F788B" w:rsidRPr="310B6D2F">
        <w:rPr>
          <w:b/>
          <w:bCs/>
          <w:lang w:val="en-US" w:eastAsia="ja-JP"/>
        </w:rPr>
        <w:t>:</w:t>
      </w:r>
      <w:r w:rsidR="007F788B" w:rsidRPr="310B6D2F">
        <w:rPr>
          <w:lang w:val="en-US" w:eastAsia="ja-JP"/>
        </w:rPr>
        <w:t xml:space="preserve"> </w:t>
      </w:r>
      <w:r w:rsidR="00F476FB">
        <w:rPr>
          <w:lang w:val="en-US" w:eastAsia="ja-JP"/>
        </w:rPr>
        <w:t>During an RX beamforming method for AoA</w:t>
      </w:r>
      <w:r w:rsidR="00664A08">
        <w:rPr>
          <w:lang w:val="en-US" w:eastAsia="ja-JP"/>
        </w:rPr>
        <w:t>,</w:t>
      </w:r>
      <w:r w:rsidR="00F476FB">
        <w:rPr>
          <w:lang w:val="en-US" w:eastAsia="ja-JP"/>
        </w:rPr>
        <w:t xml:space="preserve"> </w:t>
      </w:r>
      <w:r w:rsidR="00664A08">
        <w:rPr>
          <w:lang w:val="en-US" w:eastAsia="ja-JP"/>
        </w:rPr>
        <w:t>w</w:t>
      </w:r>
      <w:r w:rsidR="007F788B" w:rsidRPr="310B6D2F">
        <w:rPr>
          <w:lang w:val="en-US" w:eastAsia="ja-JP"/>
        </w:rPr>
        <w:t xml:space="preserve">hen path-specific UL-AoA measurements can be obtained </w:t>
      </w:r>
      <w:r w:rsidR="698C7515" w:rsidRPr="310B6D2F">
        <w:rPr>
          <w:lang w:val="en-US" w:eastAsia="ja-JP"/>
        </w:rPr>
        <w:t>through</w:t>
      </w:r>
      <w:r w:rsidR="007F788B" w:rsidRPr="310B6D2F">
        <w:rPr>
          <w:lang w:val="en-US" w:eastAsia="ja-JP"/>
        </w:rPr>
        <w:t xml:space="preserve"> measurements from </w:t>
      </w:r>
      <w:r w:rsidR="009A14C4">
        <w:rPr>
          <w:lang w:val="en-US" w:eastAsia="ja-JP"/>
        </w:rPr>
        <w:t xml:space="preserve">multiple </w:t>
      </w:r>
      <w:r w:rsidR="007F788B" w:rsidRPr="310B6D2F">
        <w:rPr>
          <w:lang w:val="en-US" w:eastAsia="ja-JP"/>
        </w:rPr>
        <w:t>beam</w:t>
      </w:r>
      <w:r w:rsidR="009A14C4">
        <w:rPr>
          <w:lang w:val="en-US" w:eastAsia="ja-JP"/>
        </w:rPr>
        <w:t>s</w:t>
      </w:r>
      <w:r w:rsidR="007F788B" w:rsidRPr="310B6D2F">
        <w:rPr>
          <w:lang w:val="en-US" w:eastAsia="ja-JP"/>
        </w:rPr>
        <w:t xml:space="preserve">, </w:t>
      </w:r>
      <w:r w:rsidR="007F788B" w:rsidRPr="310B6D2F">
        <w:rPr>
          <w:lang w:eastAsia="ja-JP"/>
        </w:rPr>
        <w:t xml:space="preserve">the number of </w:t>
      </w:r>
      <w:r w:rsidR="007F788B" w:rsidRPr="310B6D2F">
        <w:rPr>
          <w:lang w:val="en-US"/>
        </w:rPr>
        <w:t>UL-AOA (AoA/</w:t>
      </w:r>
      <w:proofErr w:type="spellStart"/>
      <w:r w:rsidR="007F788B" w:rsidRPr="310B6D2F">
        <w:rPr>
          <w:lang w:val="en-US"/>
        </w:rPr>
        <w:t>ZoA</w:t>
      </w:r>
      <w:proofErr w:type="spellEnd"/>
      <w:r w:rsidR="007F788B" w:rsidRPr="310B6D2F">
        <w:rPr>
          <w:lang w:val="en-US"/>
        </w:rPr>
        <w:t>) measurement</w:t>
      </w:r>
      <w:r w:rsidR="007F788B" w:rsidRPr="310B6D2F">
        <w:rPr>
          <w:lang w:val="en-US" w:eastAsia="ja-JP"/>
        </w:rPr>
        <w:t xml:space="preserve"> </w:t>
      </w:r>
      <w:r w:rsidR="007F788B" w:rsidRPr="310B6D2F">
        <w:rPr>
          <w:i/>
          <w:iCs/>
          <w:lang w:val="en-US" w:eastAsia="ja-JP"/>
        </w:rPr>
        <w:t xml:space="preserve">‘M’ </w:t>
      </w:r>
      <w:r w:rsidR="007F788B" w:rsidRPr="310B6D2F">
        <w:rPr>
          <w:lang w:val="en-US" w:eastAsia="ja-JP"/>
        </w:rPr>
        <w:t>is</w:t>
      </w:r>
      <w:r w:rsidR="007F788B" w:rsidRPr="310B6D2F">
        <w:rPr>
          <w:i/>
          <w:iCs/>
          <w:lang w:val="en-US" w:eastAsia="ja-JP"/>
        </w:rPr>
        <w:t xml:space="preserve"> </w:t>
      </w:r>
      <w:r w:rsidR="007F788B" w:rsidRPr="310B6D2F">
        <w:rPr>
          <w:lang w:val="en-US" w:eastAsia="ja-JP"/>
        </w:rPr>
        <w:t xml:space="preserve">equal to the number of beams used for the </w:t>
      </w:r>
      <w:r>
        <w:rPr>
          <w:lang w:val="en-US" w:eastAsia="ja-JP"/>
        </w:rPr>
        <w:t xml:space="preserve">AoA </w:t>
      </w:r>
      <w:r w:rsidR="007F788B" w:rsidRPr="310B6D2F">
        <w:rPr>
          <w:lang w:val="en-US" w:eastAsia="ja-JP"/>
        </w:rPr>
        <w:t xml:space="preserve">measurements. </w:t>
      </w:r>
    </w:p>
    <w:p w14:paraId="4554CAFC" w14:textId="0AE638FF" w:rsidR="0056701B" w:rsidRPr="00F755DF" w:rsidRDefault="00E04BDC" w:rsidP="007F788B">
      <w:pPr>
        <w:rPr>
          <w:lang w:val="en-US" w:eastAsia="ja-JP"/>
        </w:rPr>
      </w:pPr>
      <w:r>
        <w:rPr>
          <w:b/>
          <w:bCs/>
          <w:lang w:val="en-US" w:eastAsia="ja-JP"/>
        </w:rPr>
        <w:t>Observation</w:t>
      </w:r>
      <w:r w:rsidR="007F788B" w:rsidRPr="00122052">
        <w:rPr>
          <w:b/>
          <w:bCs/>
          <w:lang w:val="en-US" w:eastAsia="ja-JP"/>
        </w:rPr>
        <w:t xml:space="preserve"> </w:t>
      </w:r>
      <w:r>
        <w:rPr>
          <w:b/>
          <w:bCs/>
          <w:lang w:val="en-US" w:eastAsia="ja-JP"/>
        </w:rPr>
        <w:t>7</w:t>
      </w:r>
      <w:r w:rsidR="007F788B" w:rsidRPr="00122052">
        <w:rPr>
          <w:b/>
          <w:bCs/>
          <w:lang w:val="en-US" w:eastAsia="ja-JP"/>
        </w:rPr>
        <w:t>:</w:t>
      </w:r>
      <w:r w:rsidR="007F788B">
        <w:rPr>
          <w:lang w:val="en-US" w:eastAsia="ja-JP"/>
        </w:rPr>
        <w:t xml:space="preserve"> </w:t>
      </w:r>
      <w:r w:rsidR="007F788B">
        <w:rPr>
          <w:lang w:eastAsia="ja-JP"/>
        </w:rPr>
        <w:t>LMF may need to indicate</w:t>
      </w:r>
      <w:r>
        <w:rPr>
          <w:lang w:eastAsia="ja-JP"/>
        </w:rPr>
        <w:t xml:space="preserve"> to</w:t>
      </w:r>
      <w:r w:rsidR="007F788B">
        <w:rPr>
          <w:lang w:eastAsia="ja-JP"/>
        </w:rPr>
        <w:t xml:space="preserve"> a gNB and a UE in order to switch to a wanted gNB RX beam(s) or a wanted UE TX beam for additional paths measurements, and </w:t>
      </w:r>
      <w:r w:rsidR="00B86D78">
        <w:rPr>
          <w:lang w:eastAsia="ja-JP"/>
        </w:rPr>
        <w:t>the requirement</w:t>
      </w:r>
      <w:r w:rsidR="001B5BE9">
        <w:rPr>
          <w:lang w:eastAsia="ja-JP"/>
        </w:rPr>
        <w:t xml:space="preserve"> may need to</w:t>
      </w:r>
      <w:r w:rsidR="00B86D78">
        <w:rPr>
          <w:lang w:eastAsia="ja-JP"/>
        </w:rPr>
        <w:t xml:space="preserve"> </w:t>
      </w:r>
      <w:r w:rsidR="007F788B">
        <w:rPr>
          <w:lang w:eastAsia="ja-JP"/>
        </w:rPr>
        <w:t xml:space="preserve">allow </w:t>
      </w:r>
      <w:r w:rsidR="00B86D78">
        <w:rPr>
          <w:lang w:eastAsia="ja-JP"/>
        </w:rPr>
        <w:t xml:space="preserve">gNB </w:t>
      </w:r>
      <w:r w:rsidR="007F788B">
        <w:rPr>
          <w:lang w:eastAsia="ja-JP"/>
        </w:rPr>
        <w:t>processing</w:t>
      </w:r>
      <w:r w:rsidR="001B5BE9">
        <w:rPr>
          <w:lang w:eastAsia="ja-JP"/>
        </w:rPr>
        <w:t>/switching</w:t>
      </w:r>
      <w:r w:rsidR="007F788B">
        <w:rPr>
          <w:lang w:eastAsia="ja-JP"/>
        </w:rPr>
        <w:t xml:space="preserve"> time. </w:t>
      </w:r>
    </w:p>
    <w:p w14:paraId="6FB68FB5" w14:textId="6AED1D61" w:rsidR="007F788B" w:rsidRDefault="00A90B28" w:rsidP="007F788B">
      <w:pPr>
        <w:rPr>
          <w:lang w:val="en-US" w:eastAsia="ja-JP"/>
        </w:rPr>
      </w:pPr>
      <w:r>
        <w:rPr>
          <w:lang w:val="en-US" w:eastAsia="ja-JP"/>
        </w:rPr>
        <w:t>If an RX beamforming method is used for AoA estimation, w</w:t>
      </w:r>
      <w:r w:rsidR="007F788B">
        <w:rPr>
          <w:lang w:val="en-US" w:eastAsia="ja-JP"/>
        </w:rPr>
        <w:t xml:space="preserve">hen </w:t>
      </w:r>
      <w:r w:rsidR="007F788B" w:rsidRPr="00F755DF">
        <w:rPr>
          <w:i/>
          <w:iCs/>
          <w:lang w:val="en-US" w:eastAsia="ja-JP"/>
        </w:rPr>
        <w:t>N</w:t>
      </w:r>
      <w:r w:rsidR="007F788B">
        <w:rPr>
          <w:i/>
          <w:iCs/>
          <w:lang w:val="en-US" w:eastAsia="ja-JP"/>
        </w:rPr>
        <w:t xml:space="preserve"> </w:t>
      </w:r>
      <w:r w:rsidR="007F788B" w:rsidRPr="00F755DF">
        <w:rPr>
          <w:i/>
          <w:iCs/>
          <w:lang w:val="en-US" w:eastAsia="ja-JP"/>
        </w:rPr>
        <w:t>&gt;</w:t>
      </w:r>
      <w:r w:rsidR="007F788B">
        <w:rPr>
          <w:i/>
          <w:iCs/>
          <w:lang w:val="en-US" w:eastAsia="ja-JP"/>
        </w:rPr>
        <w:t xml:space="preserve"> </w:t>
      </w:r>
      <w:r w:rsidR="007F788B" w:rsidRPr="00F755DF">
        <w:rPr>
          <w:i/>
          <w:iCs/>
          <w:lang w:val="en-US" w:eastAsia="ja-JP"/>
        </w:rPr>
        <w:t>1</w:t>
      </w:r>
      <w:r w:rsidR="007F788B">
        <w:rPr>
          <w:i/>
          <w:iCs/>
          <w:lang w:val="en-US" w:eastAsia="ja-JP"/>
        </w:rPr>
        <w:t xml:space="preserve"> </w:t>
      </w:r>
      <w:r w:rsidR="007F788B">
        <w:rPr>
          <w:lang w:val="en-US" w:eastAsia="ja-JP"/>
        </w:rPr>
        <w:t xml:space="preserve">that gNB measures multiple AoA per a RX beam, a gNB needs advanced algorithms resolving spatial directional </w:t>
      </w:r>
      <w:r w:rsidR="00B86D78">
        <w:rPr>
          <w:lang w:val="en-US" w:eastAsia="ja-JP"/>
        </w:rPr>
        <w:t xml:space="preserve">signal </w:t>
      </w:r>
      <w:r w:rsidR="007F788B">
        <w:rPr>
          <w:lang w:val="en-US" w:eastAsia="ja-JP"/>
        </w:rPr>
        <w:t xml:space="preserve">input degree. We </w:t>
      </w:r>
      <w:proofErr w:type="gramStart"/>
      <w:r w:rsidR="007F788B">
        <w:rPr>
          <w:lang w:val="en-US" w:eastAsia="ja-JP"/>
        </w:rPr>
        <w:t>states</w:t>
      </w:r>
      <w:proofErr w:type="gramEnd"/>
      <w:r w:rsidR="007F788B">
        <w:rPr>
          <w:lang w:val="en-US" w:eastAsia="ja-JP"/>
        </w:rPr>
        <w:t xml:space="preserve"> the algorithms in </w:t>
      </w:r>
      <w:r w:rsidR="00B86D78">
        <w:rPr>
          <w:lang w:val="en-US" w:eastAsia="ja-JP"/>
        </w:rPr>
        <w:t xml:space="preserve">section </w:t>
      </w:r>
      <w:r w:rsidR="007F788B">
        <w:rPr>
          <w:lang w:val="en-US" w:eastAsia="ja-JP"/>
        </w:rPr>
        <w:t>2.3</w:t>
      </w:r>
      <w:r w:rsidR="00B86D78">
        <w:rPr>
          <w:lang w:val="en-US" w:eastAsia="ja-JP"/>
        </w:rPr>
        <w:t xml:space="preserve"> below</w:t>
      </w:r>
      <w:r w:rsidR="007F788B">
        <w:rPr>
          <w:lang w:val="en-US" w:eastAsia="ja-JP"/>
        </w:rPr>
        <w:t xml:space="preserve">. In this case, the total number of AoA measurement </w:t>
      </w:r>
      <w:r w:rsidR="007F788B" w:rsidRPr="00040758">
        <w:rPr>
          <w:i/>
          <w:iCs/>
          <w:lang w:val="en-US" w:eastAsia="ja-JP"/>
        </w:rPr>
        <w:t>M</w:t>
      </w:r>
      <w:r w:rsidR="007F788B">
        <w:rPr>
          <w:lang w:val="en-US" w:eastAsia="ja-JP"/>
        </w:rPr>
        <w:t xml:space="preserve"> on a UL channel </w:t>
      </w:r>
      <w:r w:rsidR="00B86D78">
        <w:rPr>
          <w:lang w:val="en-US" w:eastAsia="ja-JP"/>
        </w:rPr>
        <w:t>appears</w:t>
      </w:r>
      <w:r w:rsidR="007F788B">
        <w:rPr>
          <w:lang w:val="en-US" w:eastAsia="ja-JP"/>
        </w:rPr>
        <w:t xml:space="preserve"> equal to </w:t>
      </w:r>
      <w:r w:rsidR="007F788B" w:rsidRPr="00040758">
        <w:rPr>
          <w:i/>
          <w:iCs/>
          <w:lang w:val="en-US" w:eastAsia="ja-JP"/>
        </w:rPr>
        <w:t>M= number of measurement beams</w:t>
      </w:r>
      <w:r w:rsidR="007F788B">
        <w:rPr>
          <w:lang w:val="en-US" w:eastAsia="ja-JP"/>
        </w:rPr>
        <w:t xml:space="preserve"> </w:t>
      </w:r>
      <m:oMath>
        <m:r>
          <w:rPr>
            <w:rFonts w:ascii="Cambria Math" w:hAnsi="Cambria Math"/>
            <w:lang w:val="en-US" w:eastAsia="ja-JP"/>
          </w:rPr>
          <m:t>×</m:t>
        </m:r>
      </m:oMath>
      <w:r w:rsidR="007F788B">
        <w:rPr>
          <w:lang w:val="en-US" w:eastAsia="ja-JP"/>
        </w:rPr>
        <w:t xml:space="preserve"> </w:t>
      </w:r>
      <w:proofErr w:type="gramStart"/>
      <w:r w:rsidR="007F788B" w:rsidRPr="00040758">
        <w:rPr>
          <w:i/>
          <w:iCs/>
          <w:lang w:val="en-US" w:eastAsia="ja-JP"/>
        </w:rPr>
        <w:t>N</w:t>
      </w:r>
      <w:r w:rsidR="007F788B">
        <w:rPr>
          <w:lang w:val="en-US" w:eastAsia="ja-JP"/>
        </w:rPr>
        <w:t xml:space="preserve"> .</w:t>
      </w:r>
      <w:proofErr w:type="gramEnd"/>
      <w:r w:rsidR="007F788B">
        <w:rPr>
          <w:lang w:val="en-US" w:eastAsia="ja-JP"/>
        </w:rPr>
        <w:t xml:space="preserve"> </w:t>
      </w:r>
      <w:r w:rsidR="00B86D78">
        <w:rPr>
          <w:lang w:val="en-US" w:eastAsia="ja-JP"/>
        </w:rPr>
        <w:t xml:space="preserve">Computational complexity for the advanced algorithms should be </w:t>
      </w:r>
      <w:proofErr w:type="gramStart"/>
      <w:r w:rsidR="00B86D78">
        <w:rPr>
          <w:lang w:val="en-US" w:eastAsia="ja-JP"/>
        </w:rPr>
        <w:t>taken into account</w:t>
      </w:r>
      <w:proofErr w:type="gramEnd"/>
      <w:r w:rsidR="00B86D78">
        <w:rPr>
          <w:lang w:val="en-US" w:eastAsia="ja-JP"/>
        </w:rPr>
        <w:t xml:space="preserve"> as cost of the additional path measurements.</w:t>
      </w:r>
      <w:r>
        <w:rPr>
          <w:lang w:val="en-US" w:eastAsia="ja-JP"/>
        </w:rPr>
        <w:t xml:space="preserve"> </w:t>
      </w:r>
      <w:r>
        <w:rPr>
          <w:lang w:eastAsia="ja-JP"/>
        </w:rPr>
        <w:t xml:space="preserve">If a phase difference per antenna element method (i.e., DOA based estimation) is used for the UL-AoA measurement then it may be possible to report multiple values for the first path but reporting also multiple values for multiple additional paths is not straightforward. How the LMF would incorporate such information during the positioning calculation is </w:t>
      </w:r>
      <w:r w:rsidR="003F22A0">
        <w:rPr>
          <w:lang w:eastAsia="ja-JP"/>
        </w:rPr>
        <w:t xml:space="preserve">unclear. That said there is clear value in reporting one additional AoA value for each additional path detected. </w:t>
      </w:r>
      <w:r w:rsidR="007F788B">
        <w:rPr>
          <w:lang w:val="en-US" w:eastAsia="ja-JP"/>
        </w:rPr>
        <w:t xml:space="preserve">   </w:t>
      </w:r>
    </w:p>
    <w:p w14:paraId="1D6750AF" w14:textId="79B31ACA" w:rsidR="00481F8A" w:rsidRDefault="007F788B" w:rsidP="007F788B">
      <w:pPr>
        <w:rPr>
          <w:lang w:val="en-US" w:eastAsia="ja-JP"/>
        </w:rPr>
      </w:pPr>
      <w:r w:rsidRPr="00972CD1">
        <w:rPr>
          <w:b/>
          <w:bCs/>
          <w:lang w:val="en-US" w:eastAsia="ja-JP"/>
        </w:rPr>
        <w:t xml:space="preserve">Observation </w:t>
      </w:r>
      <w:r w:rsidR="00E04BDC">
        <w:rPr>
          <w:b/>
          <w:bCs/>
          <w:lang w:val="en-US" w:eastAsia="ja-JP"/>
        </w:rPr>
        <w:t>8</w:t>
      </w:r>
      <w:r w:rsidRPr="00972CD1">
        <w:rPr>
          <w:b/>
          <w:bCs/>
          <w:lang w:val="en-US" w:eastAsia="ja-JP"/>
        </w:rPr>
        <w:t>:</w:t>
      </w:r>
      <w:r>
        <w:rPr>
          <w:lang w:val="en-US" w:eastAsia="ja-JP"/>
        </w:rPr>
        <w:t xml:space="preserve"> If </w:t>
      </w:r>
      <w:r w:rsidRPr="00F755DF">
        <w:rPr>
          <w:i/>
          <w:iCs/>
          <w:lang w:val="en-US" w:eastAsia="ja-JP"/>
        </w:rPr>
        <w:t>N</w:t>
      </w:r>
      <w:r>
        <w:rPr>
          <w:i/>
          <w:iCs/>
          <w:lang w:val="en-US" w:eastAsia="ja-JP"/>
        </w:rPr>
        <w:t xml:space="preserve"> </w:t>
      </w:r>
      <w:r w:rsidRPr="00F755DF">
        <w:rPr>
          <w:i/>
          <w:iCs/>
          <w:lang w:val="en-US" w:eastAsia="ja-JP"/>
        </w:rPr>
        <w:t>&gt;</w:t>
      </w:r>
      <w:r>
        <w:rPr>
          <w:i/>
          <w:iCs/>
          <w:lang w:val="en-US" w:eastAsia="ja-JP"/>
        </w:rPr>
        <w:t xml:space="preserve"> </w:t>
      </w:r>
      <w:r w:rsidRPr="00F755DF">
        <w:rPr>
          <w:i/>
          <w:iCs/>
          <w:lang w:val="en-US" w:eastAsia="ja-JP"/>
        </w:rPr>
        <w:t>1</w:t>
      </w:r>
      <w:r>
        <w:rPr>
          <w:i/>
          <w:iCs/>
          <w:lang w:val="en-US" w:eastAsia="ja-JP"/>
        </w:rPr>
        <w:t xml:space="preserve"> </w:t>
      </w:r>
      <w:r w:rsidR="00E04BDC">
        <w:rPr>
          <w:lang w:val="en-US" w:eastAsia="ja-JP"/>
        </w:rPr>
        <w:t xml:space="preserve">and </w:t>
      </w:r>
      <w:r>
        <w:rPr>
          <w:lang w:val="en-US" w:eastAsia="ja-JP"/>
        </w:rPr>
        <w:t xml:space="preserve">gNB measures multiple AoA within a RX beam, a gNB needs a </w:t>
      </w:r>
      <w:proofErr w:type="gramStart"/>
      <w:r>
        <w:rPr>
          <w:lang w:val="en-US" w:eastAsia="ja-JP"/>
        </w:rPr>
        <w:t>RX algorithms</w:t>
      </w:r>
      <w:proofErr w:type="gramEnd"/>
      <w:r>
        <w:rPr>
          <w:lang w:val="en-US" w:eastAsia="ja-JP"/>
        </w:rPr>
        <w:t xml:space="preserve"> resolving spatial directional input degree.</w:t>
      </w:r>
    </w:p>
    <w:p w14:paraId="15EB142D" w14:textId="334A6A7E" w:rsidR="007F788B" w:rsidRPr="00ED03DD" w:rsidRDefault="00481F8A" w:rsidP="007F788B">
      <w:pPr>
        <w:rPr>
          <w:lang w:val="en-US" w:eastAsia="ja-JP"/>
        </w:rPr>
      </w:pPr>
      <w:r w:rsidRPr="00223EAB">
        <w:rPr>
          <w:b/>
          <w:bCs/>
          <w:lang w:val="en-US" w:eastAsia="ja-JP"/>
        </w:rPr>
        <w:t xml:space="preserve">Proposal </w:t>
      </w:r>
      <w:r w:rsidR="00E04BDC">
        <w:rPr>
          <w:b/>
          <w:bCs/>
          <w:lang w:val="en-US" w:eastAsia="ja-JP"/>
        </w:rPr>
        <w:t>4</w:t>
      </w:r>
      <w:r>
        <w:rPr>
          <w:lang w:val="en-US" w:eastAsia="ja-JP"/>
        </w:rPr>
        <w:t xml:space="preserve">: </w:t>
      </w:r>
      <w:r w:rsidR="000D1F96">
        <w:t xml:space="preserve">Support reporting UL-AoA for additional paths and </w:t>
      </w:r>
      <w:r w:rsidR="00E04BDC">
        <w:t>one</w:t>
      </w:r>
      <w:r w:rsidR="000D1F96">
        <w:t xml:space="preserve"> value of AoA/</w:t>
      </w:r>
      <w:proofErr w:type="spellStart"/>
      <w:r w:rsidR="000D1F96">
        <w:t>ZoA</w:t>
      </w:r>
      <w:proofErr w:type="spellEnd"/>
      <w:r w:rsidR="000D1F96">
        <w:t xml:space="preserve"> for each path at a given time stamp.</w:t>
      </w:r>
    </w:p>
    <w:p w14:paraId="0302F535" w14:textId="4C2BA12B" w:rsidR="007F788B" w:rsidRDefault="23758FDD" w:rsidP="007F788B">
      <w:pPr>
        <w:rPr>
          <w:lang w:val="en-US" w:eastAsia="ja-JP"/>
        </w:rPr>
      </w:pPr>
      <w:r w:rsidRPr="310B6D2F">
        <w:rPr>
          <w:lang w:val="en-US" w:eastAsia="ja-JP"/>
        </w:rPr>
        <w:t>Lastly</w:t>
      </w:r>
      <w:r w:rsidR="007F788B" w:rsidRPr="310B6D2F">
        <w:rPr>
          <w:lang w:val="en-US" w:eastAsia="ja-JP"/>
        </w:rPr>
        <w:t xml:space="preserve">, we note </w:t>
      </w:r>
      <w:r w:rsidR="00891C5F">
        <w:rPr>
          <w:lang w:val="en-US" w:eastAsia="ja-JP"/>
        </w:rPr>
        <w:t xml:space="preserve">about multiple measurement combination cases from the last meeting discussing </w:t>
      </w:r>
      <w:r w:rsidR="007F788B" w:rsidRPr="310B6D2F">
        <w:rPr>
          <w:lang w:val="en-US" w:eastAsia="ja-JP"/>
        </w:rPr>
        <w:t xml:space="preserve">that the current NRPPa spec </w:t>
      </w:r>
      <w:r w:rsidR="00891C5F">
        <w:rPr>
          <w:lang w:val="en-US" w:eastAsia="ja-JP"/>
        </w:rPr>
        <w:t>already supports</w:t>
      </w:r>
      <w:r w:rsidR="007F788B" w:rsidRPr="310B6D2F">
        <w:rPr>
          <w:lang w:val="en-US" w:eastAsia="ja-JP"/>
        </w:rPr>
        <w:t xml:space="preserve"> multiple kinds of positioning measurements reports</w:t>
      </w:r>
      <w:r w:rsidR="00891C5F">
        <w:rPr>
          <w:lang w:val="en-US" w:eastAsia="ja-JP"/>
        </w:rPr>
        <w:t xml:space="preserve">. </w:t>
      </w:r>
      <w:r w:rsidR="00891C5F" w:rsidRPr="310B6D2F">
        <w:rPr>
          <w:lang w:val="en-US" w:eastAsia="ja-JP"/>
        </w:rPr>
        <w:t xml:space="preserve">In [5], some companies provided positive </w:t>
      </w:r>
      <w:r w:rsidR="00891C5F">
        <w:rPr>
          <w:lang w:val="en-US" w:eastAsia="ja-JP"/>
        </w:rPr>
        <w:t>opinion</w:t>
      </w:r>
      <w:r w:rsidR="00891C5F" w:rsidRPr="310B6D2F">
        <w:rPr>
          <w:lang w:val="en-US" w:eastAsia="ja-JP"/>
        </w:rPr>
        <w:t xml:space="preserve"> that </w:t>
      </w:r>
      <w:r w:rsidR="00891C5F">
        <w:rPr>
          <w:lang w:val="en-US" w:eastAsia="ja-JP"/>
        </w:rPr>
        <w:t>multiple AoA reporting</w:t>
      </w:r>
      <w:r w:rsidR="00891C5F" w:rsidRPr="310B6D2F">
        <w:rPr>
          <w:lang w:val="en-US" w:eastAsia="ja-JP"/>
        </w:rPr>
        <w:t xml:space="preserve"> can be already possible, we also found that NRPPa report on additional paths delay</w:t>
      </w:r>
      <w:r w:rsidR="00891C5F">
        <w:rPr>
          <w:lang w:val="en-US" w:eastAsia="ja-JP"/>
        </w:rPr>
        <w:t xml:space="preserve"> for RTOA</w:t>
      </w:r>
      <w:r w:rsidR="00891C5F" w:rsidRPr="310B6D2F">
        <w:rPr>
          <w:lang w:val="en-US" w:eastAsia="ja-JP"/>
        </w:rPr>
        <w:t xml:space="preserve"> measurements have been introduced as option like 9.2.41 in Rel-16 spec.</w:t>
      </w:r>
      <w:r w:rsidR="00891C5F">
        <w:rPr>
          <w:lang w:val="en-US" w:eastAsia="ja-JP"/>
        </w:rPr>
        <w:t xml:space="preserve"> It is true the </w:t>
      </w:r>
      <w:proofErr w:type="spellStart"/>
      <w:r w:rsidR="00891C5F">
        <w:rPr>
          <w:lang w:val="en-US" w:eastAsia="ja-JP"/>
        </w:rPr>
        <w:t>NRPPa</w:t>
      </w:r>
      <w:proofErr w:type="spellEnd"/>
      <w:r w:rsidR="00891C5F">
        <w:rPr>
          <w:lang w:val="en-US" w:eastAsia="ja-JP"/>
        </w:rPr>
        <w:t xml:space="preserve"> </w:t>
      </w:r>
      <w:proofErr w:type="spellStart"/>
      <w:r w:rsidR="00891C5F">
        <w:rPr>
          <w:lang w:val="en-US" w:eastAsia="ja-JP"/>
        </w:rPr>
        <w:t>signalling</w:t>
      </w:r>
      <w:proofErr w:type="spellEnd"/>
      <w:r w:rsidR="00891C5F">
        <w:rPr>
          <w:lang w:val="en-US" w:eastAsia="ja-JP"/>
        </w:rPr>
        <w:t xml:space="preserve"> structure can handle different kinds of measurements for reporting, but</w:t>
      </w:r>
      <w:r w:rsidR="007F788B" w:rsidRPr="310B6D2F">
        <w:rPr>
          <w:lang w:val="en-US" w:eastAsia="ja-JP"/>
        </w:rPr>
        <w:t xml:space="preserve"> it is unclear if it is proper to report additional path measurements</w:t>
      </w:r>
      <w:r w:rsidR="00891C5F">
        <w:rPr>
          <w:lang w:val="en-US" w:eastAsia="ja-JP"/>
        </w:rPr>
        <w:t xml:space="preserve"> on </w:t>
      </w:r>
      <w:proofErr w:type="spellStart"/>
      <w:r w:rsidR="00891C5F">
        <w:rPr>
          <w:lang w:val="en-US" w:eastAsia="ja-JP"/>
        </w:rPr>
        <w:t>AoAs</w:t>
      </w:r>
      <w:proofErr w:type="spellEnd"/>
      <w:r w:rsidR="007F788B" w:rsidRPr="310B6D2F">
        <w:rPr>
          <w:lang w:val="en-US" w:eastAsia="ja-JP"/>
        </w:rPr>
        <w:t xml:space="preserve">. </w:t>
      </w:r>
      <w:r w:rsidR="00891C5F">
        <w:rPr>
          <w:lang w:val="en-US" w:eastAsia="ja-JP"/>
        </w:rPr>
        <w:t>W</w:t>
      </w:r>
      <w:r w:rsidR="007F788B" w:rsidRPr="310B6D2F">
        <w:rPr>
          <w:lang w:val="en-US" w:eastAsia="ja-JP"/>
        </w:rPr>
        <w:t xml:space="preserve">e assume that the additional path measurement is a new feature discussed in Rel-17 that requires RAN4 inputs, the measurements reports seem </w:t>
      </w:r>
      <w:r w:rsidR="1240AB5D" w:rsidRPr="310B6D2F">
        <w:rPr>
          <w:lang w:val="en-US" w:eastAsia="ja-JP"/>
        </w:rPr>
        <w:t>incomplete</w:t>
      </w:r>
      <w:r w:rsidR="007F788B" w:rsidRPr="310B6D2F">
        <w:rPr>
          <w:lang w:val="en-US" w:eastAsia="ja-JP"/>
        </w:rPr>
        <w:t xml:space="preserve">. For example, UL-AoA case does not have </w:t>
      </w:r>
      <w:proofErr w:type="spellStart"/>
      <w:r w:rsidR="00891C5F">
        <w:rPr>
          <w:lang w:val="en-US" w:eastAsia="ja-JP"/>
        </w:rPr>
        <w:t>signalling</w:t>
      </w:r>
      <w:proofErr w:type="spellEnd"/>
      <w:r w:rsidR="007F788B" w:rsidRPr="310B6D2F">
        <w:rPr>
          <w:lang w:val="en-US" w:eastAsia="ja-JP"/>
        </w:rPr>
        <w:t xml:space="preserve"> fields of additional path list like RTOA metric</w:t>
      </w:r>
      <w:r w:rsidR="00891C5F">
        <w:rPr>
          <w:lang w:val="en-US" w:eastAsia="ja-JP"/>
        </w:rPr>
        <w:t xml:space="preserve"> (</w:t>
      </w:r>
      <w:r w:rsidR="00891C5F" w:rsidRPr="310B6D2F">
        <w:rPr>
          <w:lang w:val="en-US" w:eastAsia="ja-JP"/>
        </w:rPr>
        <w:t>9.2.41</w:t>
      </w:r>
      <w:r w:rsidR="00891C5F">
        <w:rPr>
          <w:lang w:val="en-US" w:eastAsia="ja-JP"/>
        </w:rPr>
        <w:t>)</w:t>
      </w:r>
      <w:r w:rsidR="007F788B" w:rsidRPr="310B6D2F">
        <w:rPr>
          <w:lang w:val="en-US" w:eastAsia="ja-JP"/>
        </w:rPr>
        <w:t xml:space="preserve">, </w:t>
      </w:r>
      <w:r w:rsidR="00213BA0">
        <w:rPr>
          <w:lang w:val="en-US" w:eastAsia="ja-JP"/>
        </w:rPr>
        <w:t xml:space="preserve">and it is only about delay. Moreover, if wanting additional path reports, </w:t>
      </w:r>
      <w:r w:rsidR="007F788B" w:rsidRPr="310B6D2F">
        <w:rPr>
          <w:lang w:val="en-US" w:eastAsia="ja-JP"/>
        </w:rPr>
        <w:t xml:space="preserve">each tap energy corresponding to </w:t>
      </w:r>
      <w:r w:rsidR="00213BA0">
        <w:rPr>
          <w:lang w:val="en-US" w:eastAsia="ja-JP"/>
        </w:rPr>
        <w:t xml:space="preserve">a </w:t>
      </w:r>
      <w:r w:rsidR="007F788B" w:rsidRPr="310B6D2F">
        <w:rPr>
          <w:lang w:val="en-US" w:eastAsia="ja-JP"/>
        </w:rPr>
        <w:t xml:space="preserve">AoA </w:t>
      </w:r>
      <w:r w:rsidR="00213BA0">
        <w:rPr>
          <w:lang w:val="en-US" w:eastAsia="ja-JP"/>
        </w:rPr>
        <w:t>or</w:t>
      </w:r>
      <w:r w:rsidR="007F788B" w:rsidRPr="310B6D2F">
        <w:rPr>
          <w:lang w:val="en-US" w:eastAsia="ja-JP"/>
        </w:rPr>
        <w:t xml:space="preserve"> </w:t>
      </w:r>
      <w:r w:rsidR="00213BA0">
        <w:rPr>
          <w:lang w:val="en-US" w:eastAsia="ja-JP"/>
        </w:rPr>
        <w:t xml:space="preserve">a </w:t>
      </w:r>
      <w:r w:rsidR="007F788B" w:rsidRPr="310B6D2F">
        <w:rPr>
          <w:lang w:val="en-US" w:eastAsia="ja-JP"/>
        </w:rPr>
        <w:t xml:space="preserve">delay </w:t>
      </w:r>
      <w:r w:rsidR="00213BA0">
        <w:rPr>
          <w:lang w:val="en-US" w:eastAsia="ja-JP"/>
        </w:rPr>
        <w:t xml:space="preserve">tap </w:t>
      </w:r>
      <w:r w:rsidR="007F788B" w:rsidRPr="310B6D2F">
        <w:rPr>
          <w:lang w:val="en-US" w:eastAsia="ja-JP"/>
        </w:rPr>
        <w:t>should be separately reported other than SRS-RSRP field.</w:t>
      </w:r>
      <w:r w:rsidR="00213BA0">
        <w:rPr>
          <w:lang w:val="en-US" w:eastAsia="ja-JP"/>
        </w:rPr>
        <w:t xml:space="preserve"> </w:t>
      </w:r>
      <w:r w:rsidR="00213BA0" w:rsidRPr="310B6D2F">
        <w:rPr>
          <w:lang w:val="en-US" w:eastAsia="ja-JP"/>
        </w:rPr>
        <w:t>SRS-RSRP</w:t>
      </w:r>
      <w:r w:rsidR="00213BA0">
        <w:rPr>
          <w:lang w:val="en-US" w:eastAsia="ja-JP"/>
        </w:rPr>
        <w:t xml:space="preserve"> is literally </w:t>
      </w:r>
      <w:proofErr w:type="spellStart"/>
      <w:proofErr w:type="gramStart"/>
      <w:r w:rsidR="00213BA0">
        <w:rPr>
          <w:lang w:val="en-US" w:eastAsia="ja-JP"/>
        </w:rPr>
        <w:t>a</w:t>
      </w:r>
      <w:proofErr w:type="spellEnd"/>
      <w:proofErr w:type="gramEnd"/>
      <w:r w:rsidR="00213BA0">
        <w:rPr>
          <w:lang w:val="en-US" w:eastAsia="ja-JP"/>
        </w:rPr>
        <w:t xml:space="preserve"> average UL received power, but </w:t>
      </w:r>
      <w:r w:rsidR="00683137">
        <w:rPr>
          <w:lang w:val="en-US" w:eastAsia="ja-JP"/>
        </w:rPr>
        <w:t>the field</w:t>
      </w:r>
      <w:r w:rsidR="00213BA0">
        <w:rPr>
          <w:lang w:val="en-US" w:eastAsia="ja-JP"/>
        </w:rPr>
        <w:t xml:space="preserve"> </w:t>
      </w:r>
      <w:r w:rsidR="00683137">
        <w:rPr>
          <w:lang w:val="en-US" w:eastAsia="ja-JP"/>
        </w:rPr>
        <w:t>cannot be used for</w:t>
      </w:r>
      <w:r w:rsidR="00213BA0">
        <w:rPr>
          <w:lang w:val="en-US" w:eastAsia="ja-JP"/>
        </w:rPr>
        <w:t xml:space="preserve"> specific channel tap power</w:t>
      </w:r>
      <w:r w:rsidR="00683137">
        <w:rPr>
          <w:lang w:val="en-US" w:eastAsia="ja-JP"/>
        </w:rPr>
        <w:t xml:space="preserve"> reporting</w:t>
      </w:r>
      <w:r w:rsidR="00213BA0">
        <w:rPr>
          <w:lang w:val="en-US" w:eastAsia="ja-JP"/>
        </w:rPr>
        <w:t xml:space="preserve">. </w:t>
      </w:r>
    </w:p>
    <w:p w14:paraId="3608DE73" w14:textId="4DFEAED4" w:rsidR="007F788B" w:rsidRDefault="007F788B" w:rsidP="007F788B">
      <w:pPr>
        <w:rPr>
          <w:lang w:val="en-US" w:eastAsia="ja-JP"/>
        </w:rPr>
      </w:pPr>
      <w:r w:rsidRPr="310B6D2F">
        <w:rPr>
          <w:b/>
          <w:bCs/>
          <w:lang w:val="en-US" w:eastAsia="ja-JP"/>
        </w:rPr>
        <w:t xml:space="preserve">Observation </w:t>
      </w:r>
      <w:r w:rsidR="00E04BDC">
        <w:rPr>
          <w:b/>
          <w:bCs/>
          <w:lang w:val="en-US" w:eastAsia="ja-JP"/>
        </w:rPr>
        <w:t>9</w:t>
      </w:r>
      <w:r w:rsidRPr="310B6D2F">
        <w:rPr>
          <w:b/>
          <w:bCs/>
          <w:lang w:val="en-US" w:eastAsia="ja-JP"/>
        </w:rPr>
        <w:t xml:space="preserve">: </w:t>
      </w:r>
      <w:r w:rsidRPr="310B6D2F">
        <w:rPr>
          <w:lang w:val="en-US" w:eastAsia="ja-JP"/>
        </w:rPr>
        <w:t xml:space="preserve">The current </w:t>
      </w:r>
      <w:proofErr w:type="spellStart"/>
      <w:r w:rsidRPr="310B6D2F">
        <w:rPr>
          <w:lang w:val="en-US" w:eastAsia="ja-JP"/>
        </w:rPr>
        <w:t>NRPPa</w:t>
      </w:r>
      <w:proofErr w:type="spellEnd"/>
      <w:r w:rsidRPr="310B6D2F">
        <w:rPr>
          <w:lang w:val="en-US" w:eastAsia="ja-JP"/>
        </w:rPr>
        <w:t xml:space="preserve"> report</w:t>
      </w:r>
      <w:r w:rsidR="00683137">
        <w:rPr>
          <w:lang w:val="en-US" w:eastAsia="ja-JP"/>
        </w:rPr>
        <w:t xml:space="preserve">ing </w:t>
      </w:r>
      <w:proofErr w:type="spellStart"/>
      <w:r w:rsidR="00683137">
        <w:rPr>
          <w:lang w:val="en-US" w:eastAsia="ja-JP"/>
        </w:rPr>
        <w:t>signallings</w:t>
      </w:r>
      <w:proofErr w:type="spellEnd"/>
      <w:r w:rsidRPr="310B6D2F">
        <w:rPr>
          <w:lang w:val="en-US" w:eastAsia="ja-JP"/>
        </w:rPr>
        <w:t xml:space="preserve"> in TS38.455</w:t>
      </w:r>
      <w:r w:rsidR="00213BA0">
        <w:rPr>
          <w:lang w:val="en-US" w:eastAsia="ja-JP"/>
        </w:rPr>
        <w:t>,</w:t>
      </w:r>
      <w:r w:rsidRPr="310B6D2F">
        <w:rPr>
          <w:lang w:val="en-US" w:eastAsia="ja-JP"/>
        </w:rPr>
        <w:t xml:space="preserve"> 9.2.37 are </w:t>
      </w:r>
      <w:r w:rsidR="2D80DF4C" w:rsidRPr="310B6D2F">
        <w:rPr>
          <w:lang w:val="en-US" w:eastAsia="ja-JP"/>
        </w:rPr>
        <w:t>incomplete</w:t>
      </w:r>
      <w:r w:rsidRPr="310B6D2F">
        <w:rPr>
          <w:lang w:val="en-US" w:eastAsia="ja-JP"/>
        </w:rPr>
        <w:t xml:space="preserve"> to support combining reports on </w:t>
      </w:r>
      <w:r w:rsidR="00683137">
        <w:rPr>
          <w:lang w:val="en-US" w:eastAsia="ja-JP"/>
        </w:rPr>
        <w:t xml:space="preserve">multiple </w:t>
      </w:r>
      <w:r w:rsidRPr="310B6D2F">
        <w:rPr>
          <w:lang w:val="en-US" w:eastAsia="ja-JP"/>
        </w:rPr>
        <w:t>positioning measurements on additional paths.</w:t>
      </w:r>
    </w:p>
    <w:p w14:paraId="0D4AB1A8" w14:textId="77777777" w:rsidR="007F788B" w:rsidRDefault="007F788B" w:rsidP="007F788B">
      <w:pPr>
        <w:jc w:val="center"/>
        <w:rPr>
          <w:lang w:val="en-US" w:eastAsia="ja-JP"/>
        </w:rPr>
      </w:pPr>
      <w:r>
        <w:rPr>
          <w:noProof/>
        </w:rPr>
        <w:drawing>
          <wp:inline distT="0" distB="0" distL="0" distR="0" wp14:anchorId="3BFEDCC0" wp14:editId="3FE78764">
            <wp:extent cx="5058136" cy="2196635"/>
            <wp:effectExtent l="0" t="0" r="0" b="0"/>
            <wp:docPr id="1" name="Picture 1" descr="9.237 TRP Measurement Result &#10;This element contains the result. &#10;Name &#10;Measured Result &#10;&gt;CHOICE &#10;Resurs Value &#10;o' Arrival &#10;„UL_ RTOA &#10;Rx-TX Time &#10;Difference &#10;•Tirne Stam &#10;Measur ement Oual &#10;I n Iormatm &#10;presence &#10;and Reference &#10;92.38 &#10;INTEGER 0„126 &#10;9,240 &#10;9242 &#10;92.43 &#10;Semantics &#10;.-_maxno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1">
                      <a:extLst>
                        <a:ext uri="{28A0092B-C50C-407E-A947-70E740481C1C}">
                          <a14:useLocalDpi xmlns:a14="http://schemas.microsoft.com/office/drawing/2010/main" val="0"/>
                        </a:ext>
                      </a:extLst>
                    </a:blip>
                    <a:stretch>
                      <a:fillRect/>
                    </a:stretch>
                  </pic:blipFill>
                  <pic:spPr>
                    <a:xfrm>
                      <a:off x="0" y="0"/>
                      <a:ext cx="5058136" cy="2196635"/>
                    </a:xfrm>
                    <a:prstGeom prst="rect">
                      <a:avLst/>
                    </a:prstGeom>
                  </pic:spPr>
                </pic:pic>
              </a:graphicData>
            </a:graphic>
          </wp:inline>
        </w:drawing>
      </w:r>
    </w:p>
    <w:p w14:paraId="38527E79" w14:textId="5B59BBAA" w:rsidR="007F788B" w:rsidRDefault="007F788B" w:rsidP="00223EAB">
      <w:pPr>
        <w:jc w:val="center"/>
        <w:rPr>
          <w:lang w:val="en-US" w:eastAsia="ja-JP"/>
        </w:rPr>
      </w:pPr>
      <w:r>
        <w:rPr>
          <w:noProof/>
        </w:rPr>
        <w:lastRenderedPageBreak/>
        <w:drawing>
          <wp:inline distT="0" distB="0" distL="0" distR="0" wp14:anchorId="48ABD6F6" wp14:editId="03B1CDC3">
            <wp:extent cx="5014378" cy="1921398"/>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2">
                      <a:extLst>
                        <a:ext uri="{28A0092B-C50C-407E-A947-70E740481C1C}">
                          <a14:useLocalDpi xmlns:a14="http://schemas.microsoft.com/office/drawing/2010/main" val="0"/>
                        </a:ext>
                      </a:extLst>
                    </a:blip>
                    <a:stretch>
                      <a:fillRect/>
                    </a:stretch>
                  </pic:blipFill>
                  <pic:spPr>
                    <a:xfrm>
                      <a:off x="0" y="0"/>
                      <a:ext cx="5014378" cy="1921398"/>
                    </a:xfrm>
                    <a:prstGeom prst="rect">
                      <a:avLst/>
                    </a:prstGeom>
                  </pic:spPr>
                </pic:pic>
              </a:graphicData>
            </a:graphic>
          </wp:inline>
        </w:drawing>
      </w:r>
    </w:p>
    <w:p w14:paraId="4FCAAAB8" w14:textId="093CB3AE" w:rsidR="007F788B" w:rsidRDefault="007F788B" w:rsidP="00223EAB">
      <w:pPr>
        <w:pStyle w:val="Heading2"/>
        <w:numPr>
          <w:ilvl w:val="2"/>
          <w:numId w:val="3"/>
        </w:numPr>
        <w:rPr>
          <w:lang w:val="en-US" w:eastAsia="ja-JP"/>
        </w:rPr>
      </w:pPr>
      <w:r>
        <w:rPr>
          <w:lang w:val="en-US" w:eastAsia="ja-JP"/>
        </w:rPr>
        <w:t xml:space="preserve">  UL </w:t>
      </w:r>
      <w:r w:rsidRPr="00F03CC7">
        <w:rPr>
          <w:lang w:val="en-US" w:eastAsia="ja-JP"/>
        </w:rPr>
        <w:t>AoA</w:t>
      </w:r>
      <w:r>
        <w:rPr>
          <w:lang w:val="en-US" w:eastAsia="ja-JP"/>
        </w:rPr>
        <w:t xml:space="preserve"> estimation algorithms</w:t>
      </w:r>
    </w:p>
    <w:p w14:paraId="04F0D078" w14:textId="2E3841BB" w:rsidR="007F788B" w:rsidRPr="006D15D8" w:rsidRDefault="007F788B" w:rsidP="007F788B">
      <w:pPr>
        <w:rPr>
          <w:lang w:val="en-US" w:eastAsia="ja-JP"/>
        </w:rPr>
      </w:pPr>
      <w:r>
        <w:rPr>
          <w:lang w:val="en-US" w:eastAsia="ja-JP"/>
        </w:rPr>
        <w:t>As we discussed above, the AoA estimation algorithms are related with the additional path measurements. We provide further details of AoA estimation algorithms and properties in this section.</w:t>
      </w:r>
    </w:p>
    <w:p w14:paraId="5C8AB5F4" w14:textId="792A9DA3" w:rsidR="007F788B" w:rsidRPr="00223EAB" w:rsidRDefault="007F788B" w:rsidP="00223EAB">
      <w:pPr>
        <w:pStyle w:val="Heading2"/>
        <w:numPr>
          <w:ilvl w:val="3"/>
          <w:numId w:val="3"/>
        </w:numPr>
        <w:rPr>
          <w:lang w:val="en-US" w:eastAsia="ja-JP"/>
        </w:rPr>
      </w:pPr>
      <w:r w:rsidRPr="676D302C">
        <w:rPr>
          <w:lang w:val="en-US" w:eastAsia="ja-JP"/>
        </w:rPr>
        <w:t xml:space="preserve"> UL beam based AoA estimation algorithm </w:t>
      </w:r>
    </w:p>
    <w:p w14:paraId="1FDDE622" w14:textId="77777777" w:rsidR="007F788B" w:rsidRPr="008A678E" w:rsidRDefault="007F788B" w:rsidP="007F788B">
      <w:pPr>
        <w:rPr>
          <w:lang w:val="en-US" w:eastAsia="ja-JP"/>
        </w:rPr>
      </w:pPr>
      <w:r w:rsidRPr="17FD8618">
        <w:rPr>
          <w:lang w:val="en-US" w:eastAsia="ja-JP"/>
        </w:rPr>
        <w:t xml:space="preserve">With these observations, we consider practical AoA estimation approaches. </w:t>
      </w:r>
      <w:r w:rsidRPr="17FD8618">
        <w:rPr>
          <w:rFonts w:cs="Arial"/>
        </w:rPr>
        <w:t xml:space="preserve">Since the gNB RX beam angle can be interpretated as RX signal input angle, it can be reported as </w:t>
      </w:r>
      <w:r>
        <w:rPr>
          <w:rFonts w:cs="Arial"/>
        </w:rPr>
        <w:t xml:space="preserve">the </w:t>
      </w:r>
      <w:r w:rsidRPr="17FD8618">
        <w:rPr>
          <w:rFonts w:cs="Arial"/>
        </w:rPr>
        <w:t xml:space="preserve">AoA measurement. The RX beam selection </w:t>
      </w:r>
      <w:r>
        <w:rPr>
          <w:rFonts w:cs="Arial"/>
        </w:rPr>
        <w:t>can be</w:t>
      </w:r>
      <w:r w:rsidRPr="17FD8618">
        <w:rPr>
          <w:rFonts w:cs="Arial"/>
        </w:rPr>
        <w:t xml:space="preserve"> made based on UL RSRP measurement, </w:t>
      </w:r>
      <w:r>
        <w:rPr>
          <w:rFonts w:cs="Arial"/>
        </w:rPr>
        <w:t xml:space="preserve">which </w:t>
      </w:r>
      <w:r w:rsidRPr="17FD8618">
        <w:rPr>
          <w:rFonts w:cs="Arial"/>
        </w:rPr>
        <w:t xml:space="preserve">is an important metric for the AoA estimation. The first gNB requirement of AoA measurement is accurate UL RSRP measurement on the received SRS-P signal, so </w:t>
      </w:r>
      <w:r>
        <w:rPr>
          <w:rFonts w:cs="Arial"/>
        </w:rPr>
        <w:t>we</w:t>
      </w:r>
      <w:r w:rsidRPr="17FD8618">
        <w:rPr>
          <w:rFonts w:cs="Arial"/>
        </w:rPr>
        <w:t xml:space="preserve"> need to </w:t>
      </w:r>
      <w:proofErr w:type="gramStart"/>
      <w:r w:rsidRPr="17FD8618">
        <w:rPr>
          <w:rFonts w:cs="Arial"/>
        </w:rPr>
        <w:t>look into</w:t>
      </w:r>
      <w:proofErr w:type="gramEnd"/>
      <w:r w:rsidRPr="17FD8618">
        <w:rPr>
          <w:rFonts w:cs="Arial"/>
        </w:rPr>
        <w:t xml:space="preserve"> how to obtain accurate UL-RSRP measurements. In the presence of Tx and Rx beamforming in a target UE and a gNB respectively, UL RSRP can be measurable per an antenna port, and the received SRS-P signal for Tx beam </w:t>
      </w:r>
      <m:oMath>
        <m:r>
          <w:rPr>
            <w:rFonts w:ascii="Cambria Math" w:hAnsi="Cambria Math" w:cs="Arial"/>
          </w:rPr>
          <m:t>l</m:t>
        </m:r>
      </m:oMath>
      <w:r w:rsidRPr="17FD8618">
        <w:rPr>
          <w:rFonts w:cs="Arial"/>
        </w:rPr>
        <w:t>, assuming for a single layer transmission, can be written as</w:t>
      </w:r>
    </w:p>
    <w:p w14:paraId="1ED27C99" w14:textId="23126525" w:rsidR="007F788B" w:rsidRPr="00D47217" w:rsidRDefault="00E04BDC" w:rsidP="007F788B">
      <w:pPr>
        <w:jc w:val="both"/>
        <w:rPr>
          <w:rFonts w:cs="Arial"/>
        </w:rPr>
      </w:pPr>
      <m:oMathPara>
        <m:oMath>
          <m:eqArr>
            <m:eqArrPr>
              <m:maxDist m:val="1"/>
              <m:ctrlPr>
                <w:rPr>
                  <w:rFonts w:ascii="Cambria Math" w:hAnsi="Cambria Math" w:cs="Arial"/>
                  <w:i/>
                </w:rPr>
              </m:ctrlPr>
            </m:eqArrPr>
            <m:e>
              <m:r>
                <m:rPr>
                  <m:sty m:val="bi"/>
                </m:rPr>
                <w:rPr>
                  <w:rFonts w:ascii="Cambria Math" w:hAnsi="Cambria Math" w:cs="Arial"/>
                  <w:lang w:val="en-US"/>
                </w:rPr>
                <m:t>H</m:t>
              </m:r>
              <m:r>
                <w:rPr>
                  <w:rFonts w:ascii="Cambria Math" w:hAnsi="Cambria Math" w:cs="Arial"/>
                  <w:lang w:val="en-US"/>
                </w:rPr>
                <m:t>=</m:t>
              </m:r>
              <m:nary>
                <m:naryPr>
                  <m:chr m:val="∑"/>
                  <m:supHide m:val="1"/>
                  <m:ctrlPr>
                    <w:rPr>
                      <w:rFonts w:ascii="Cambria Math" w:hAnsi="Cambria Math" w:cs="Arial"/>
                      <w:i/>
                      <w:lang w:val="en-US"/>
                    </w:rPr>
                  </m:ctrlPr>
                </m:naryPr>
                <m:sub>
                  <m:r>
                    <w:rPr>
                      <w:rFonts w:ascii="Cambria Math" w:hAnsi="Cambria Math" w:cs="Arial"/>
                      <w:lang w:val="en-US"/>
                    </w:rPr>
                    <m:t>i,j</m:t>
                  </m:r>
                </m:sub>
                <m:sup/>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e>
              </m:nary>
              <m:r>
                <w:rPr>
                  <w:rFonts w:ascii="Cambria Math" w:hAnsi="Cambria Math" w:cs="Arial"/>
                  <w:lang w:val="en-US"/>
                </w:rPr>
                <m:t xml:space="preserve"> </m:t>
              </m:r>
              <m:r>
                <w:rPr>
                  <w:rFonts w:ascii="Cambria Math" w:hAnsi="Cambria Math" w:cs="Arial"/>
                </w:rPr>
                <m:t>#</m:t>
              </m:r>
              <m:d>
                <m:dPr>
                  <m:ctrlPr>
                    <w:rPr>
                      <w:rFonts w:ascii="Cambria Math" w:hAnsi="Cambria Math" w:cs="Arial"/>
                      <w:i/>
                    </w:rPr>
                  </m:ctrlPr>
                </m:dPr>
                <m:e>
                  <m:r>
                    <w:rPr>
                      <w:rFonts w:ascii="Cambria Math" w:hAnsi="Cambria Math" w:cs="Arial"/>
                    </w:rPr>
                    <m:t>1</m:t>
                  </m:r>
                </m:e>
              </m:d>
            </m:e>
          </m:eqArr>
        </m:oMath>
      </m:oMathPara>
    </w:p>
    <w:p w14:paraId="06D70AFC" w14:textId="7A12F9B2" w:rsidR="00213BA0" w:rsidRPr="000D2A27" w:rsidRDefault="007F788B" w:rsidP="00213BA0">
      <w:pPr>
        <w:jc w:val="both"/>
        <w:rPr>
          <w:rFonts w:cs="Arial"/>
          <w:lang w:val="en-US"/>
        </w:rPr>
      </w:pPr>
      <w:r w:rsidRPr="17FD8618">
        <w:rPr>
          <w:rFonts w:cs="Arial"/>
        </w:rPr>
        <w:t xml:space="preserve">In particular, if the Tx adopts the DFT codebook, we have </w:t>
      </w:r>
      <m:oMath>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d>
          <m:dPr>
            <m:ctrlPr>
              <w:rPr>
                <w:rFonts w:ascii="Cambria Math" w:hAnsi="Cambria Math" w:cs="Arial"/>
                <w:i/>
              </w:rPr>
            </m:ctrlPr>
          </m:dPr>
          <m:e>
            <m:r>
              <w:rPr>
                <w:rFonts w:ascii="Cambria Math" w:hAnsi="Cambria Math" w:cs="Arial"/>
              </w:rPr>
              <m:t>l</m:t>
            </m:r>
          </m:e>
        </m:d>
        <m:r>
          <w:rPr>
            <w:rFonts w:ascii="Cambria Math" w:hAnsi="Cambria Math" w:cs="Arial"/>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l</m:t>
                        </m:r>
                      </m:num>
                      <m:den>
                        <m:sSub>
                          <m:sSubPr>
                            <m:ctrlPr>
                              <w:rPr>
                                <w:rFonts w:ascii="Cambria Math" w:hAnsi="Cambria Math" w:cs="Arial"/>
                                <w:i/>
                                <w:lang w:val="en-US"/>
                              </w:rPr>
                            </m:ctrlPr>
                          </m:sSubPr>
                          <m:e>
                            <m:r>
                              <w:rPr>
                                <w:rFonts w:ascii="Cambria Math" w:hAnsi="Cambria Math" w:cs="Arial"/>
                                <w:lang w:val="en-US"/>
                              </w:rPr>
                              <m:t>O</m:t>
                            </m:r>
                          </m:e>
                          <m:sub>
                            <m:r>
                              <w:rPr>
                                <w:rFonts w:ascii="Cambria Math" w:hAnsi="Cambria Math" w:cs="Arial"/>
                                <w:lang w:val="en-US"/>
                              </w:rPr>
                              <m:t>t</m:t>
                            </m:r>
                          </m:sub>
                        </m:sSub>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den>
                    </m:f>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r>
                          <w:rPr>
                            <w:rFonts w:ascii="Cambria Math" w:hAnsi="Cambria Math" w:cs="Arial"/>
                            <w:lang w:val="en-US"/>
                          </w:rPr>
                          <m:t>-1</m:t>
                        </m:r>
                      </m:e>
                    </m:d>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O</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cs="Arial"/>
                        <w:lang w:val="en-US"/>
                      </w:rPr>
                      <m:t xml:space="preserve"> </m:t>
                    </m:r>
                  </m:sup>
                </m:sSup>
              </m:e>
            </m:d>
          </m:e>
          <m:sup>
            <m:r>
              <w:rPr>
                <w:rFonts w:ascii="Cambria Math" w:hAnsi="Cambria Math" w:cs="Arial"/>
                <w:lang w:val="en-US"/>
              </w:rPr>
              <m:t>T</m:t>
            </m:r>
          </m:sup>
        </m:sSup>
      </m:oMath>
      <w:r w:rsidRPr="17FD8618">
        <w:rPr>
          <w:rFonts w:cs="Arial"/>
          <w:lang w:val="en-US"/>
        </w:rPr>
        <w:t xml:space="preserve">where </w:t>
      </w:r>
      <m:oMath>
        <m:sSub>
          <m:sSubPr>
            <m:ctrlPr>
              <w:rPr>
                <w:rFonts w:ascii="Cambria Math" w:hAnsi="Cambria Math"/>
                <w:i/>
              </w:rPr>
            </m:ctrlPr>
          </m:sSubPr>
          <m:e>
            <m:r>
              <w:rPr>
                <w:rFonts w:ascii="Cambria Math" w:hAnsi="Cambria Math"/>
              </w:rPr>
              <m:t>O</m:t>
            </m:r>
          </m:e>
          <m:sub>
            <m:r>
              <w:rPr>
                <w:rFonts w:ascii="Cambria Math" w:hAnsi="Cambria Math"/>
              </w:rPr>
              <m:t>t</m:t>
            </m:r>
          </m:sub>
        </m:sSub>
      </m:oMath>
      <w:r w:rsidRPr="17FD8618">
        <w:rPr>
          <w:rFonts w:cs="Arial"/>
        </w:rPr>
        <w:t xml:space="preserve"> is a oversampling factor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17FD8618">
        <w:rPr>
          <w:rFonts w:cs="Arial"/>
        </w:rPr>
        <w:t xml:space="preserve"> is a number of TX antenna port</w:t>
      </w:r>
      <w:r w:rsidRPr="17FD8618">
        <w:rPr>
          <w:rFonts w:cs="Arial"/>
          <w:lang w:val="en-US"/>
        </w:rPr>
        <w:t xml:space="preserve">, also </w:t>
      </w:r>
      <m:oMath>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r</m:t>
            </m:r>
          </m:sub>
        </m:sSub>
      </m:oMath>
      <w:r w:rsidRPr="17FD8618">
        <w:rPr>
          <w:rFonts w:cs="Arial"/>
          <w:b/>
          <w:bCs/>
        </w:rPr>
        <w:t xml:space="preserve"> </w:t>
      </w:r>
      <w:r w:rsidRPr="17FD8618">
        <w:rPr>
          <w:rFonts w:cs="Arial"/>
          <w:lang w:val="en-US"/>
        </w:rPr>
        <w:t xml:space="preserve">can be defined as well. The propagation channel especially in mm-wave communications tends to be sparse in the angular domain, i.e., to be characterized by a relatively small number of rays, typically concentrated around the direction. </w:t>
      </w:r>
      <w:r w:rsidR="00213BA0">
        <w:rPr>
          <w:rFonts w:cs="Arial"/>
          <w:lang w:val="en-US"/>
        </w:rPr>
        <w:t xml:space="preserve">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r>
              <w:rPr>
                <w:rFonts w:ascii="Cambria Math" w:hAnsi="Cambria Math" w:cs="Arial"/>
                <w:lang w:val="en-US"/>
              </w:rPr>
              <m:t>θ</m:t>
            </m:r>
          </m:e>
        </m:d>
      </m:oMath>
      <w:r w:rsidR="00213BA0">
        <w:rPr>
          <w:rFonts w:cs="Arial"/>
          <w:lang w:val="en-US"/>
        </w:rPr>
        <w:t xml:space="preserve"> 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t</m:t>
            </m:r>
          </m:sub>
        </m:sSub>
        <m:r>
          <w:rPr>
            <w:rFonts w:ascii="Cambria Math" w:hAnsi="Cambria Math" w:cs="Arial"/>
            <w:lang w:val="en-US"/>
          </w:rPr>
          <m:t>(θ)</m:t>
        </m:r>
      </m:oMath>
      <w:r w:rsidR="00213BA0">
        <w:rPr>
          <w:rFonts w:cs="Arial"/>
          <w:lang w:val="en-US"/>
        </w:rPr>
        <w:t xml:space="preserve"> are the steering vectors, respectively for the receiver and the transmitter sides, depending on the antenna array geometry. For example, for a ULA, the steering vector is </w:t>
      </w:r>
      <m:oMath>
        <m:r>
          <m:rPr>
            <m:sty m:val="bi"/>
          </m:rPr>
          <w:rPr>
            <w:rFonts w:ascii="Cambria Math" w:hAnsi="Cambria Math" w:cs="Arial"/>
            <w:lang w:val="en-US"/>
          </w:rPr>
          <m:t>a</m:t>
        </m:r>
        <m:d>
          <m:dPr>
            <m:ctrlPr>
              <w:rPr>
                <w:rFonts w:ascii="Cambria Math" w:hAnsi="Cambria Math" w:cs="Arial"/>
                <w:i/>
                <w:lang w:val="en-US"/>
              </w:rPr>
            </m:ctrlPr>
          </m:dPr>
          <m:e>
            <m:r>
              <w:rPr>
                <w:rFonts w:ascii="Cambria Math" w:hAnsi="Cambria Math" w:cs="Arial"/>
                <w:lang w:val="en-US"/>
              </w:rPr>
              <m:t>θ</m:t>
            </m:r>
          </m:e>
        </m:d>
        <m:r>
          <w:rPr>
            <w:rFonts w:ascii="Cambria Math" w:hAnsi="Cambria Math" w:cs="Arial"/>
            <w:lang w:val="en-US"/>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d>
                      <m:dPr>
                        <m:ctrlPr>
                          <w:rPr>
                            <w:rFonts w:ascii="Cambria Math" w:hAnsi="Cambria Math" w:cs="Arial"/>
                            <w:i/>
                            <w:lang w:val="en-US"/>
                          </w:rPr>
                        </m:ctrlPr>
                      </m:dPr>
                      <m:e>
                        <m:r>
                          <w:rPr>
                            <w:rFonts w:ascii="Cambria Math" w:hAnsi="Cambria Math" w:cs="Arial"/>
                            <w:lang w:val="en-US"/>
                          </w:rPr>
                          <m:t>N-1</m:t>
                        </m:r>
                      </m:e>
                    </m:d>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e>
            </m:d>
          </m:e>
          <m:sup>
            <m:r>
              <w:rPr>
                <w:rFonts w:ascii="Cambria Math" w:hAnsi="Cambria Math" w:cs="Arial"/>
                <w:lang w:val="en-US"/>
              </w:rPr>
              <m:t>T</m:t>
            </m:r>
          </m:sup>
        </m:sSup>
      </m:oMath>
      <w:r w:rsidR="00213BA0">
        <w:rPr>
          <w:rFonts w:cs="Arial"/>
          <w:lang w:val="en-US"/>
        </w:rPr>
        <w:t xml:space="preserve"> where </w:t>
      </w:r>
      <m:oMath>
        <m:r>
          <w:rPr>
            <w:rFonts w:ascii="Cambria Math" w:hAnsi="Cambria Math"/>
          </w:rPr>
          <m:t>d</m:t>
        </m:r>
      </m:oMath>
      <w:r w:rsidR="00213BA0" w:rsidRPr="00A23C97">
        <w:t xml:space="preserve"> is the antenna array spacing, </w:t>
      </w:r>
      <m:oMath>
        <m:r>
          <w:rPr>
            <w:rFonts w:ascii="Cambria Math" w:hAnsi="Cambria Math"/>
          </w:rPr>
          <m:t>λ</m:t>
        </m:r>
      </m:oMath>
      <w:r w:rsidR="00213BA0" w:rsidRPr="00A23C97">
        <w:t xml:space="preserve"> is the signal wavelength</w:t>
      </w:r>
      <w:r w:rsidR="00213BA0">
        <w:t xml:space="preserve">, and </w:t>
      </w:r>
      <m:oMath>
        <m:r>
          <w:rPr>
            <w:rFonts w:ascii="Cambria Math" w:hAnsi="Cambria Math"/>
          </w:rPr>
          <m:t>N</m:t>
        </m:r>
      </m:oMath>
      <w:r w:rsidR="00213BA0">
        <w:t xml:space="preserve"> is the number of antennas of the array (i.e.,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213BA0">
        <w:t xml:space="preserve"> for the transmitter or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213BA0">
        <w:t xml:space="preserve"> for the receiver).</w:t>
      </w:r>
    </w:p>
    <w:p w14:paraId="7B8212DB" w14:textId="77777777" w:rsidR="007F788B" w:rsidRDefault="007F788B" w:rsidP="007F788B">
      <w:pPr>
        <w:jc w:val="both"/>
        <w:rPr>
          <w:rFonts w:cs="Arial"/>
          <w:lang w:val="en-US"/>
        </w:rPr>
      </w:pPr>
      <w:r>
        <w:rPr>
          <w:rFonts w:cs="Arial"/>
          <w:lang w:val="en-US"/>
        </w:rPr>
        <w:t xml:space="preserve">Then, the UL RSRP equation (4) is obtained as </w:t>
      </w:r>
    </w:p>
    <w:p w14:paraId="481A55C4" w14:textId="1A8BF608" w:rsidR="007F788B" w:rsidRPr="005F6B88" w:rsidRDefault="00E04BDC" w:rsidP="007F788B">
      <w:pPr>
        <w:jc w:val="both"/>
        <w:rPr>
          <w:rFonts w:cs="Arial"/>
        </w:rPr>
      </w:pPr>
      <m:oMathPara>
        <m:oMath>
          <m:eqArr>
            <m:eqArrPr>
              <m:maxDist m:val="1"/>
              <m:ctrlPr>
                <w:rPr>
                  <w:rFonts w:ascii="Cambria Math" w:hAnsi="Cambria Math" w:cs="Arial"/>
                  <w:i/>
                  <w:lang w:val="fr-FR"/>
                </w:rPr>
              </m:ctrlPr>
            </m:eqArrPr>
            <m:e>
              <m:r>
                <w:rPr>
                  <w:rFonts w:ascii="Cambria Math" w:hAnsi="Cambria Math" w:cs="Arial"/>
                </w:rPr>
                <m:t>r</m:t>
              </m:r>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r>
                    <w:rPr>
                      <w:rFonts w:ascii="Cambria Math" w:hAnsi="Cambria Math" w:cs="Arial"/>
                    </w:rPr>
                    <m:t>,l</m:t>
                  </m:r>
                </m:e>
              </m:d>
              <m:r>
                <w:rPr>
                  <w:rFonts w:ascii="Cambria Math" w:hAnsi="Cambria Math" w:cs="Arial"/>
                  <w:lang w:val="fr-FR"/>
                </w:rPr>
                <m:t>=</m:t>
              </m:r>
              <m:sSubSup>
                <m:sSubSupPr>
                  <m:ctrlPr>
                    <w:rPr>
                      <w:rFonts w:ascii="Cambria Math" w:hAnsi="Cambria Math" w:cs="Arial"/>
                      <w:i/>
                    </w:rPr>
                  </m:ctrlPr>
                </m:sSubSupPr>
                <m:e>
                  <m:r>
                    <w:rPr>
                      <w:rFonts w:ascii="Cambria Math" w:hAnsi="Cambria Math" w:cs="Arial"/>
                    </w:rPr>
                    <m:t>σ</m:t>
                  </m:r>
                </m:e>
                <m:sub>
                  <m:r>
                    <w:rPr>
                      <w:rFonts w:ascii="Cambria Math" w:hAnsi="Cambria Math" w:cs="Arial"/>
                    </w:rPr>
                    <m:t xml:space="preserve">PRS </m:t>
                  </m:r>
                </m:sub>
                <m:sup>
                  <m:r>
                    <w:rPr>
                      <w:rFonts w:ascii="Cambria Math" w:hAnsi="Cambria Math" w:cs="Arial"/>
                      <w:lang w:val="fr-FR"/>
                    </w:rPr>
                    <m:t>2</m:t>
                  </m:r>
                </m:sup>
              </m:sSubSup>
              <m:r>
                <w:rPr>
                  <w:rFonts w:ascii="Cambria Math" w:hAnsi="Cambria Math" w:cs="Arial"/>
                </w:rPr>
                <m:t xml:space="preserve"> </m:t>
              </m:r>
              <m:nary>
                <m:naryPr>
                  <m:chr m:val="∑"/>
                  <m:supHide m:val="1"/>
                  <m:ctrlPr>
                    <w:rPr>
                      <w:rFonts w:ascii="Cambria Math" w:hAnsi="Cambria Math" w:cs="Arial"/>
                      <w:i/>
                      <w:lang w:val="en-US"/>
                    </w:rPr>
                  </m:ctrlPr>
                </m:naryPr>
                <m:sub>
                  <m:r>
                    <w:rPr>
                      <w:rFonts w:ascii="Cambria Math" w:hAnsi="Cambria Math" w:cs="Arial"/>
                      <w:lang w:val="en-US"/>
                    </w:rPr>
                    <m:t>i</m:t>
                  </m:r>
                </m:sub>
                <m:sup/>
                <m:e>
                  <m:r>
                    <m:rPr>
                      <m:scr m:val="double-struck"/>
                    </m:rPr>
                    <w:rPr>
                      <w:rFonts w:ascii="Cambria Math" w:hAnsi="Cambria Math" w:cs="Arial"/>
                      <w:lang w:val="en-US"/>
                    </w:rPr>
                    <m:t xml:space="preserve">E </m:t>
                  </m:r>
                  <m:sSup>
                    <m:sSupPr>
                      <m:ctrlPr>
                        <w:rPr>
                          <w:rFonts w:ascii="Cambria Math" w:hAnsi="Cambria Math" w:cs="Arial"/>
                          <w:i/>
                          <w:lang w:val="en-US"/>
                        </w:rPr>
                      </m:ctrlPr>
                    </m:sSupPr>
                    <m:e>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e>
                      </m:d>
                    </m:e>
                    <m:sup>
                      <m:r>
                        <w:rPr>
                          <w:rFonts w:ascii="Cambria Math" w:hAnsi="Cambria Math" w:cs="Arial"/>
                          <w:lang w:val="en-US"/>
                        </w:rPr>
                        <m:t>2</m:t>
                      </m:r>
                    </m:sup>
                  </m:sSup>
                  <m:r>
                    <w:rPr>
                      <w:rFonts w:ascii="Cambria Math" w:hAnsi="Cambria Math" w:cs="Arial"/>
                      <w:lang w:val="en-US"/>
                    </w:rPr>
                    <m:t xml:space="preserve">  </m:t>
                  </m:r>
                  <m:sSup>
                    <m:sSupPr>
                      <m:ctrlPr>
                        <w:rPr>
                          <w:rFonts w:ascii="Cambria Math" w:hAnsi="Cambria Math" w:cs="Arial"/>
                          <w:b/>
                          <w:i/>
                        </w:rPr>
                      </m:ctrlPr>
                    </m:sSupPr>
                    <m:e>
                      <m:d>
                        <m:dPr>
                          <m:begChr m:val="|"/>
                          <m:endChr m:val="|"/>
                          <m:ctrlPr>
                            <w:rPr>
                              <w:rFonts w:ascii="Cambria Math" w:hAnsi="Cambria Math" w:cs="Arial"/>
                              <w:i/>
                              <w:lang w:val="en-US"/>
                            </w:rPr>
                          </m:ctrlPr>
                        </m:dPr>
                        <m:e>
                          <m:r>
                            <w:rPr>
                              <w:rFonts w:ascii="Cambria Math" w:hAnsi="Cambria Math" w:cs="Arial"/>
                              <w:lang w:val="en-US"/>
                            </w:rPr>
                            <m:t xml:space="preserve"> </m:t>
                          </m:r>
                          <m:sSub>
                            <m:sSubPr>
                              <m:ctrlPr>
                                <w:rPr>
                                  <w:rFonts w:ascii="Cambria Math" w:hAnsi="Cambria Math" w:cs="Arial"/>
                                  <w:i/>
                                  <w:lang w:val="en-US"/>
                                </w:rPr>
                              </m:ctrlPr>
                            </m:sSubPr>
                            <m:e>
                              <m:r>
                                <m:rPr>
                                  <m:sty m:val="bi"/>
                                </m:rPr>
                                <w:rPr>
                                  <w:rFonts w:ascii="Cambria Math" w:hAnsi="Cambria Math" w:cs="Arial"/>
                                  <w:lang w:val="en-US"/>
                                </w:rPr>
                                <m:t xml:space="preserve"> </m:t>
                              </m:r>
                              <m:sSubSup>
                                <m:sSubSupPr>
                                  <m:ctrlPr>
                                    <w:rPr>
                                      <w:rFonts w:ascii="Cambria Math" w:hAnsi="Cambria Math" w:cs="Arial"/>
                                      <w:b/>
                                      <w:i/>
                                    </w:rPr>
                                  </m:ctrlPr>
                                </m:sSubSupPr>
                                <m:e>
                                  <m:r>
                                    <m:rPr>
                                      <m:sty m:val="bi"/>
                                    </m:rPr>
                                    <w:rPr>
                                      <w:rFonts w:ascii="Cambria Math" w:hAnsi="Cambria Math" w:cs="Arial"/>
                                    </w:rPr>
                                    <m:t>w</m:t>
                                  </m:r>
                                </m:e>
                                <m:sub>
                                  <m:r>
                                    <w:rPr>
                                      <w:rFonts w:ascii="Cambria Math" w:hAnsi="Cambria Math" w:cs="Arial"/>
                                    </w:rPr>
                                    <m:t>r</m:t>
                                  </m:r>
                                  <m:ctrlPr>
                                    <w:rPr>
                                      <w:rFonts w:ascii="Cambria Math" w:hAnsi="Cambria Math" w:cs="Arial"/>
                                      <w:i/>
                                    </w:rPr>
                                  </m:ctrlPr>
                                </m:sub>
                                <m:sup>
                                  <m:r>
                                    <w:rPr>
                                      <w:rFonts w:ascii="Cambria Math" w:hAnsi="Cambria Math" w:cs="Arial"/>
                                    </w:rPr>
                                    <m:t>H</m:t>
                                  </m:r>
                                </m:sup>
                              </m:sSubSup>
                              <m:d>
                                <m:dPr>
                                  <m:ctrlPr>
                                    <w:rPr>
                                      <w:rFonts w:ascii="Cambria Math" w:hAnsi="Cambria Math" w:cs="Arial"/>
                                      <w:i/>
                                    </w:rPr>
                                  </m:ctrlPr>
                                </m:dPr>
                                <m:e>
                                  <m:r>
                                    <w:rPr>
                                      <w:rFonts w:ascii="Cambria Math" w:hAnsi="Cambria Math" w:cs="Arial"/>
                                    </w:rPr>
                                    <m:t>l</m:t>
                                  </m:r>
                                </m:e>
                              </m:d>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r>
                            <w:rPr>
                              <w:rFonts w:ascii="Cambria Math" w:hAnsi="Cambria Math" w:cs="Arial"/>
                            </w:rPr>
                            <m:t>(l)</m:t>
                          </m:r>
                          <m:ctrlPr>
                            <w:rPr>
                              <w:rFonts w:ascii="Cambria Math" w:hAnsi="Cambria Math" w:cs="Arial"/>
                              <w:b/>
                              <w:i/>
                            </w:rPr>
                          </m:ctrlPr>
                        </m:e>
                      </m:d>
                      <m:ctrlPr>
                        <w:rPr>
                          <w:rFonts w:ascii="Cambria Math" w:hAnsi="Cambria Math" w:cs="Arial"/>
                          <w:i/>
                          <w:lang w:val="en-US"/>
                        </w:rPr>
                      </m:ctrlPr>
                    </m:e>
                    <m:sup>
                      <m:r>
                        <m:rPr>
                          <m:sty m:val="bi"/>
                        </m:rPr>
                        <w:rPr>
                          <w:rFonts w:ascii="Cambria Math" w:hAnsi="Cambria Math" w:cs="Arial"/>
                        </w:rPr>
                        <m:t>2</m:t>
                      </m:r>
                    </m:sup>
                  </m:sSup>
                </m:e>
              </m:nary>
              <m:r>
                <w:rPr>
                  <w:rFonts w:ascii="Cambria Math" w:hAnsi="Cambria Math" w:cs="Arial"/>
                </w:rPr>
                <m:t xml:space="preserve"> #</m:t>
              </m:r>
              <m:d>
                <m:dPr>
                  <m:ctrlPr>
                    <w:rPr>
                      <w:rFonts w:ascii="Cambria Math" w:hAnsi="Cambria Math" w:cs="Arial"/>
                      <w:i/>
                      <w:lang w:val="fr-FR"/>
                    </w:rPr>
                  </m:ctrlPr>
                </m:dPr>
                <m:e>
                  <m:r>
                    <w:rPr>
                      <w:rFonts w:ascii="Cambria Math" w:hAnsi="Cambria Math" w:cs="Arial"/>
                      <w:lang w:val="fr-FR"/>
                    </w:rPr>
                    <m:t>3</m:t>
                  </m:r>
                </m:e>
              </m:d>
              <m:ctrlPr>
                <w:rPr>
                  <w:rFonts w:ascii="Cambria Math" w:hAnsi="Cambria Math" w:cs="Arial"/>
                  <w:i/>
                </w:rPr>
              </m:ctrlPr>
            </m:e>
          </m:eqArr>
        </m:oMath>
      </m:oMathPara>
    </w:p>
    <w:p w14:paraId="0287B815" w14:textId="11C585B2" w:rsidR="007F788B" w:rsidRDefault="007F788B" w:rsidP="007F788B">
      <w:pPr>
        <w:jc w:val="both"/>
        <w:rPr>
          <w:rFonts w:cs="Arial"/>
        </w:rPr>
      </w:pPr>
      <w:r>
        <w:rPr>
          <w:rFonts w:cs="Arial"/>
          <w:lang w:val="en-US"/>
        </w:rPr>
        <w:t xml:space="preserve">We note that the UL RSRP value is expressed as a function of </w:t>
      </w:r>
      <m:oMath>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oMath>
      <w:r>
        <w:rPr>
          <w:rFonts w:cs="Arial"/>
          <w:lang w:val="en-US"/>
        </w:rPr>
        <w:t xml:space="preserve"> and </w:t>
      </w:r>
      <m:oMath>
        <m:r>
          <m:rPr>
            <m:sty m:val="bi"/>
          </m:rPr>
          <w:rPr>
            <w:rFonts w:ascii="Cambria Math" w:hAnsi="Cambria Math" w:cs="Arial"/>
          </w:rPr>
          <m:t>w</m:t>
        </m:r>
      </m:oMath>
      <w:r>
        <w:rPr>
          <w:rFonts w:cs="Arial"/>
          <w:lang w:val="en-US"/>
        </w:rPr>
        <w:t xml:space="preserve"> beamforming codebook selection. </w:t>
      </w:r>
      <w:r w:rsidR="00D86178">
        <w:rPr>
          <w:rFonts w:cs="Arial"/>
          <w:lang w:val="en-US"/>
        </w:rPr>
        <w:t xml:space="preserve">The </w:t>
      </w:r>
      <w:r w:rsidRPr="60F6D038">
        <w:rPr>
          <w:rFonts w:cs="Arial"/>
        </w:rPr>
        <w:t xml:space="preserve">steering angle is not </w:t>
      </w:r>
      <w:proofErr w:type="spellStart"/>
      <w:r w:rsidRPr="60F6D038">
        <w:rPr>
          <w:rFonts w:cs="Arial"/>
        </w:rPr>
        <w:t>at</w:t>
      </w:r>
      <w:proofErr w:type="spellEnd"/>
      <w:r w:rsidRPr="60F6D038">
        <w:rPr>
          <w:rFonts w:cs="Arial"/>
        </w:rPr>
        <w:t xml:space="preserve"> exact </w:t>
      </w:r>
      <w:proofErr w:type="spellStart"/>
      <w:r w:rsidRPr="60F6D038">
        <w:rPr>
          <w:rFonts w:cs="Arial"/>
        </w:rPr>
        <w:t>LoS</w:t>
      </w:r>
      <w:proofErr w:type="spellEnd"/>
      <w:r w:rsidRPr="60F6D038">
        <w:rPr>
          <w:rFonts w:cs="Arial"/>
        </w:rPr>
        <w:t xml:space="preserve"> direction (</w:t>
      </w:r>
      <m:oMath>
        <m:r>
          <w:rPr>
            <w:rFonts w:ascii="Cambria Math" w:hAnsi="Cambria Math" w:cs="Arial"/>
            <w:lang w:val="en-US"/>
          </w:rPr>
          <m:t>θ≠</m:t>
        </m:r>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LOS</m:t>
            </m:r>
          </m:sub>
        </m:sSub>
        <m:r>
          <w:rPr>
            <w:rFonts w:ascii="Cambria Math" w:hAnsi="Cambria Math" w:cs="Arial"/>
            <w:lang w:val="en-US"/>
          </w:rPr>
          <m:t>)</m:t>
        </m:r>
      </m:oMath>
      <w:r w:rsidRPr="60F6D038">
        <w:rPr>
          <w:rFonts w:cs="Arial"/>
          <w:lang w:val="en-US"/>
        </w:rPr>
        <w:t xml:space="preserve">, then multiple beam interpolation can induce the in-between target angle. For example, of two beam RSRP measurement case, the </w:t>
      </w:r>
      <m:oMath>
        <m:sSub>
          <m:sSubPr>
            <m:ctrlPr>
              <w:rPr>
                <w:rFonts w:ascii="Cambria Math" w:hAnsi="Cambria Math" w:cs="Arial"/>
                <w:i/>
                <w:lang w:val="en-US"/>
              </w:rPr>
            </m:ctrlPr>
          </m:sSubPr>
          <m:e>
            <m:r>
              <w:rPr>
                <w:rFonts w:ascii="Cambria Math" w:hAnsi="Cambria Math" w:cs="Arial"/>
                <w:lang w:val="en-US"/>
              </w:rPr>
              <m:t>θ</m:t>
            </m:r>
          </m:e>
          <m:sub/>
        </m:sSub>
        <m:r>
          <w:rPr>
            <w:rFonts w:ascii="Cambria Math" w:hAnsi="Cambria Math" w:cs="Arial"/>
            <w:lang w:val="en-US"/>
          </w:rPr>
          <m:t xml:space="preserve"> </m:t>
        </m:r>
      </m:oMath>
      <w:r w:rsidRPr="60F6D038">
        <w:rPr>
          <w:rFonts w:cs="Arial"/>
          <w:lang w:val="en-US"/>
        </w:rPr>
        <w:t xml:space="preserve">estimation is expressed as </w:t>
      </w:r>
      <w:r w:rsidRPr="60F6D038">
        <w:rPr>
          <w:rFonts w:cs="Arial"/>
        </w:rPr>
        <w:t xml:space="preserve">  </w:t>
      </w:r>
    </w:p>
    <w:p w14:paraId="2BADB095" w14:textId="5EFA49E6" w:rsidR="007F788B" w:rsidRDefault="00E04BDC" w:rsidP="007F788B">
      <w:pPr>
        <w:jc w:val="both"/>
        <w:rPr>
          <w:rFonts w:cs="Arial"/>
        </w:rPr>
      </w:pPr>
      <m:oMathPara>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sSub>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1</m:t>
                      </m:r>
                    </m:sub>
                  </m:sSub>
                </m:e>
              </m:d>
            </m:e>
          </m:func>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2</m:t>
                      </m:r>
                    </m:sub>
                  </m:sSub>
                </m:e>
              </m:d>
              <m:r>
                <w:rPr>
                  <w:rFonts w:ascii="Cambria Math" w:hAnsi="Cambria Math" w:cs="Arial"/>
                </w:rPr>
                <m:t>.</m:t>
              </m:r>
            </m:e>
          </m:func>
        </m:oMath>
      </m:oMathPara>
    </w:p>
    <w:p w14:paraId="415C0B63" w14:textId="74845596" w:rsidR="007F788B" w:rsidRPr="008A678E" w:rsidRDefault="007F788B" w:rsidP="007F788B">
      <w:pPr>
        <w:jc w:val="both"/>
        <w:rPr>
          <w:rFonts w:cs="Arial"/>
          <w:lang w:val="en-US"/>
        </w:rPr>
      </w:pPr>
      <w:r w:rsidRPr="008A678E">
        <w:rPr>
          <w:rFonts w:cs="Arial"/>
          <w:lang w:val="en-US"/>
        </w:rPr>
        <w:t xml:space="preserve">The accuracy is guaranteed when TX and RX steering vectors are aligned toward </w:t>
      </w:r>
      <w:r w:rsidR="00D86178">
        <w:rPr>
          <w:rFonts w:cs="Arial"/>
          <w:lang w:val="en-US"/>
        </w:rPr>
        <w:t xml:space="preserve">a </w:t>
      </w:r>
      <w:r w:rsidRPr="008A678E">
        <w:rPr>
          <w:rFonts w:cs="Arial"/>
          <w:lang w:val="en-US"/>
        </w:rPr>
        <w:t>direction</w:t>
      </w:r>
      <w:r>
        <w:rPr>
          <w:rFonts w:cs="Arial"/>
          <w:lang w:val="en-US"/>
        </w:rPr>
        <w:t>, and then s</w:t>
      </w:r>
      <w:r w:rsidRPr="008A678E">
        <w:rPr>
          <w:rFonts w:cs="Arial"/>
          <w:lang w:val="en-US"/>
        </w:rPr>
        <w:t>election of a beamforming codebook affects accuracy of measured UL-RSRP values</w:t>
      </w:r>
      <w:r>
        <w:rPr>
          <w:rFonts w:cs="Arial"/>
          <w:lang w:val="en-US"/>
        </w:rPr>
        <w:t xml:space="preserve">, therefore the accuracy of UL-RSRP measurements are also important to estimate accurate AoA measurement. </w:t>
      </w:r>
    </w:p>
    <w:p w14:paraId="032DBBD8" w14:textId="447E0CD0" w:rsidR="007F788B" w:rsidRPr="008A678E" w:rsidRDefault="007F788B" w:rsidP="007F788B">
      <w:pPr>
        <w:jc w:val="both"/>
        <w:rPr>
          <w:rFonts w:cs="Arial"/>
          <w:lang w:val="en-US"/>
        </w:rPr>
      </w:pPr>
      <w:r w:rsidRPr="00F03CC7">
        <w:rPr>
          <w:rFonts w:cs="Arial"/>
          <w:b/>
          <w:bCs/>
        </w:rPr>
        <w:t xml:space="preserve">Observation </w:t>
      </w:r>
      <w:r w:rsidR="00E04BDC">
        <w:rPr>
          <w:rFonts w:cs="Arial"/>
          <w:b/>
          <w:bCs/>
        </w:rPr>
        <w:t>10</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0C8C1002" w14:textId="08266034" w:rsidR="007F788B" w:rsidRPr="008A678E" w:rsidRDefault="007F788B" w:rsidP="007F788B">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sidR="00D86178">
        <w:rPr>
          <w:rFonts w:cs="Arial"/>
          <w:sz w:val="20"/>
          <w:szCs w:val="20"/>
          <w:lang w:val="en-US"/>
        </w:rPr>
        <w:t>a</w:t>
      </w:r>
      <w:r w:rsidRPr="008A678E">
        <w:rPr>
          <w:rFonts w:cs="Arial"/>
          <w:sz w:val="20"/>
          <w:szCs w:val="20"/>
          <w:lang w:val="en-US"/>
        </w:rPr>
        <w:t xml:space="preserve"> </w:t>
      </w:r>
      <w:r w:rsidR="00D86178">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744EDB97" w14:textId="77777777" w:rsidR="007F788B" w:rsidRPr="008A678E" w:rsidRDefault="007F788B" w:rsidP="007F788B">
      <w:pPr>
        <w:pStyle w:val="ListParagraph"/>
        <w:numPr>
          <w:ilvl w:val="0"/>
          <w:numId w:val="43"/>
        </w:numPr>
        <w:jc w:val="both"/>
        <w:rPr>
          <w:rFonts w:cs="Arial"/>
          <w:sz w:val="20"/>
          <w:szCs w:val="20"/>
          <w:lang w:val="en-US"/>
        </w:rPr>
      </w:pPr>
      <w:r>
        <w:rPr>
          <w:rFonts w:cs="Arial"/>
          <w:sz w:val="20"/>
          <w:szCs w:val="20"/>
          <w:lang w:val="en-US"/>
        </w:rPr>
        <w:lastRenderedPageBreak/>
        <w:t>Configuration</w:t>
      </w:r>
      <w:r w:rsidRPr="008A678E">
        <w:rPr>
          <w:rFonts w:cs="Arial"/>
          <w:sz w:val="20"/>
          <w:szCs w:val="20"/>
          <w:lang w:val="en-US"/>
        </w:rPr>
        <w:t xml:space="preserve"> of a beamforming codebook affects accuracy of measured UL-RSRP values.</w:t>
      </w:r>
    </w:p>
    <w:p w14:paraId="0B2E1795" w14:textId="77777777" w:rsidR="00213BA0" w:rsidRPr="00213BA0" w:rsidRDefault="00213BA0" w:rsidP="007F788B">
      <w:pPr>
        <w:rPr>
          <w:b/>
          <w:bCs/>
          <w:lang w:eastAsia="ja-JP"/>
        </w:rPr>
      </w:pPr>
    </w:p>
    <w:p w14:paraId="2F796572" w14:textId="65A81F06" w:rsidR="007F788B" w:rsidRDefault="007F788B" w:rsidP="007F788B">
      <w:pPr>
        <w:jc w:val="both"/>
        <w:rPr>
          <w:rFonts w:cs="Arial"/>
        </w:rPr>
      </w:pPr>
      <w:r w:rsidRPr="60F6D038">
        <w:rPr>
          <w:rFonts w:cs="Arial"/>
        </w:rPr>
        <w:t>A gNB conducts multiple tasks for data communications and measurements including positioning services, and it is designed to make unified and fair behaviours to se</w:t>
      </w:r>
      <w:r>
        <w:rPr>
          <w:rFonts w:cs="Arial"/>
        </w:rPr>
        <w:t>r</w:t>
      </w:r>
      <w:r w:rsidRPr="60F6D038">
        <w:rPr>
          <w:rFonts w:cs="Arial"/>
        </w:rPr>
        <w:t xml:space="preserve">ve multiple users with multiple tasks. In this aspect, </w:t>
      </w:r>
      <w:r>
        <w:rPr>
          <w:rFonts w:cs="Arial"/>
        </w:rPr>
        <w:t>a</w:t>
      </w:r>
      <w:r w:rsidRPr="60F6D038">
        <w:rPr>
          <w:rFonts w:cs="Arial"/>
        </w:rPr>
        <w:t xml:space="preserve"> beam interpolation method will be useful as a practical solution, although it </w:t>
      </w:r>
      <w:r>
        <w:rPr>
          <w:rFonts w:cs="Arial"/>
        </w:rPr>
        <w:t>may</w:t>
      </w:r>
      <w:r w:rsidRPr="60F6D038">
        <w:rPr>
          <w:rFonts w:cs="Arial"/>
        </w:rPr>
        <w:t xml:space="preserve"> have some accuracy limitation due to interpolation resolution. For an enhanced solution, LMF may request to improve precise AoA measurements </w:t>
      </w:r>
      <w:r>
        <w:rPr>
          <w:rFonts w:cs="Arial"/>
        </w:rPr>
        <w:t>to address</w:t>
      </w:r>
      <w:r w:rsidRPr="60F6D038">
        <w:rPr>
          <w:rFonts w:cs="Arial"/>
        </w:rPr>
        <w:t xml:space="preserve"> </w:t>
      </w:r>
      <w:r>
        <w:rPr>
          <w:rFonts w:cs="Arial"/>
        </w:rPr>
        <w:t>some</w:t>
      </w:r>
      <w:r w:rsidRPr="60F6D038">
        <w:rPr>
          <w:rFonts w:cs="Arial"/>
        </w:rPr>
        <w:t xml:space="preserve"> positioning use</w:t>
      </w:r>
      <w:r>
        <w:rPr>
          <w:rFonts w:cs="Arial"/>
        </w:rPr>
        <w:t xml:space="preserve"> </w:t>
      </w:r>
      <w:r w:rsidRPr="60F6D038">
        <w:rPr>
          <w:rFonts w:cs="Arial"/>
        </w:rPr>
        <w:t xml:space="preserve">cases. It </w:t>
      </w:r>
      <w:r>
        <w:rPr>
          <w:rFonts w:cs="Arial"/>
        </w:rPr>
        <w:t>could</w:t>
      </w:r>
      <w:r w:rsidRPr="60F6D038">
        <w:rPr>
          <w:rFonts w:cs="Arial"/>
        </w:rPr>
        <w:t xml:space="preserve"> be possible that beam angle resolution factors such as beam resolution or oversampling rate can be controlled </w:t>
      </w:r>
      <w:r>
        <w:rPr>
          <w:rFonts w:cs="Arial"/>
        </w:rPr>
        <w:t>by</w:t>
      </w:r>
      <w:r w:rsidRPr="60F6D038">
        <w:rPr>
          <w:rFonts w:cs="Arial"/>
        </w:rPr>
        <w:t xml:space="preserve"> LMF request. The </w:t>
      </w:r>
      <w:r>
        <w:rPr>
          <w:rFonts w:cs="Arial"/>
        </w:rPr>
        <w:t xml:space="preserve">proposed </w:t>
      </w:r>
      <w:r w:rsidRPr="60F6D038">
        <w:rPr>
          <w:rFonts w:cs="Arial"/>
        </w:rPr>
        <w:t xml:space="preserve">operation is presented at the high level in Figure </w:t>
      </w:r>
      <w:r w:rsidR="00223EAB">
        <w:rPr>
          <w:rFonts w:cs="Arial"/>
        </w:rPr>
        <w:t>3</w:t>
      </w:r>
      <w:r w:rsidRPr="60F6D038">
        <w:rPr>
          <w:rFonts w:cs="Arial"/>
        </w:rPr>
        <w:t xml:space="preserve">. </w:t>
      </w:r>
    </w:p>
    <w:p w14:paraId="2377BBA5" w14:textId="74989EAC" w:rsidR="007F788B" w:rsidRPr="00F03CC7" w:rsidRDefault="007F788B" w:rsidP="00D86178">
      <w:pPr>
        <w:spacing w:line="259" w:lineRule="auto"/>
        <w:jc w:val="both"/>
        <w:rPr>
          <w:rFonts w:cs="Arial"/>
        </w:rPr>
      </w:pPr>
      <w:r w:rsidRPr="00F03CC7">
        <w:rPr>
          <w:rFonts w:cs="Arial"/>
          <w:b/>
          <w:bCs/>
        </w:rPr>
        <w:t xml:space="preserve">Proposal </w:t>
      </w:r>
      <w:r w:rsidR="00E04BDC">
        <w:rPr>
          <w:rFonts w:cs="Arial"/>
          <w:b/>
          <w:bCs/>
        </w:rPr>
        <w:t>5</w:t>
      </w:r>
      <w:r w:rsidRPr="00F03CC7">
        <w:rPr>
          <w:rFonts w:cs="Arial"/>
          <w:b/>
          <w:bCs/>
        </w:rPr>
        <w:t>:</w:t>
      </w:r>
      <w:r w:rsidRPr="60F6D038">
        <w:rPr>
          <w:rFonts w:cs="Arial"/>
        </w:rPr>
        <w:t xml:space="preserve"> Study beam interpolation based AoA estimation method based on UL-RSRP measurements </w:t>
      </w:r>
      <w:r w:rsidRPr="00F03CC7">
        <w:rPr>
          <w:rFonts w:cs="Arial"/>
        </w:rPr>
        <w:t>including</w:t>
      </w:r>
      <w:r>
        <w:rPr>
          <w:rFonts w:cs="Arial"/>
        </w:rPr>
        <w:t>:</w:t>
      </w:r>
      <w:r w:rsidR="00D86178">
        <w:rPr>
          <w:rFonts w:cs="Arial"/>
        </w:rPr>
        <w:t xml:space="preserve"> a</w:t>
      </w:r>
      <w:r w:rsidRPr="00F03CC7">
        <w:rPr>
          <w:rFonts w:cs="Arial"/>
        </w:rPr>
        <w:t xml:space="preserve">ccurate and effective </w:t>
      </w:r>
      <w:r w:rsidR="00D86178">
        <w:rPr>
          <w:rFonts w:cs="Arial"/>
        </w:rPr>
        <w:t xml:space="preserve">AoA </w:t>
      </w:r>
      <w:r w:rsidRPr="00F03CC7">
        <w:rPr>
          <w:rFonts w:cs="Arial"/>
        </w:rPr>
        <w:t xml:space="preserve">measurement methods </w:t>
      </w:r>
      <w:r w:rsidR="00D86178">
        <w:rPr>
          <w:rFonts w:cs="Arial"/>
        </w:rPr>
        <w:t>based on</w:t>
      </w:r>
      <w:r w:rsidRPr="00F03CC7">
        <w:rPr>
          <w:rFonts w:cs="Arial"/>
        </w:rPr>
        <w:t xml:space="preserve"> UL-RSRP.</w:t>
      </w:r>
    </w:p>
    <w:p w14:paraId="4DBFAF52" w14:textId="77777777" w:rsidR="007F788B" w:rsidRDefault="007F788B" w:rsidP="007F788B">
      <w:pPr>
        <w:spacing w:line="259" w:lineRule="auto"/>
        <w:jc w:val="both"/>
        <w:rPr>
          <w:rFonts w:cs="Arial"/>
        </w:rPr>
      </w:pPr>
    </w:p>
    <w:p w14:paraId="4DB5BB33" w14:textId="77777777" w:rsidR="007F788B" w:rsidRDefault="007F788B" w:rsidP="007F788B">
      <w:pPr>
        <w:spacing w:line="259" w:lineRule="auto"/>
        <w:jc w:val="center"/>
      </w:pPr>
      <w:r>
        <w:object w:dxaOrig="11551" w:dyaOrig="5871" w14:anchorId="12609D18">
          <v:shape id="_x0000_i1029" type="#_x0000_t75" style="width:333pt;height:168.75pt" o:ole="">
            <v:imagedata r:id="rId23" o:title=""/>
          </v:shape>
          <o:OLEObject Type="Embed" ProgID="Visio.Drawing.15" ShapeID="_x0000_i1029" DrawAspect="Content" ObjectID="_1679202935" r:id="rId24"/>
        </w:object>
      </w:r>
    </w:p>
    <w:p w14:paraId="2F3C099E" w14:textId="7C27415C" w:rsidR="007F788B" w:rsidRDefault="007F788B" w:rsidP="00223EAB">
      <w:pPr>
        <w:spacing w:line="259" w:lineRule="auto"/>
        <w:jc w:val="center"/>
        <w:rPr>
          <w:rFonts w:cs="Arial"/>
        </w:rPr>
      </w:pPr>
      <w:r>
        <w:rPr>
          <w:rFonts w:cs="Arial"/>
        </w:rPr>
        <w:t xml:space="preserve">Figure </w:t>
      </w:r>
      <w:r w:rsidR="00223EAB">
        <w:rPr>
          <w:rFonts w:cs="Arial"/>
        </w:rPr>
        <w:t>3</w:t>
      </w:r>
      <w:r>
        <w:rPr>
          <w:rFonts w:cs="Arial"/>
        </w:rPr>
        <w:t>. Operation of beam angle interpolation and resolution control</w:t>
      </w:r>
    </w:p>
    <w:p w14:paraId="7F1C80A5" w14:textId="0279B9EA" w:rsidR="007F788B" w:rsidRPr="00223EAB" w:rsidRDefault="007F788B" w:rsidP="007F788B">
      <w:pPr>
        <w:pStyle w:val="Heading2"/>
        <w:numPr>
          <w:ilvl w:val="3"/>
          <w:numId w:val="3"/>
        </w:numPr>
        <w:rPr>
          <w:lang w:val="en-US" w:eastAsia="ja-JP"/>
        </w:rPr>
      </w:pPr>
      <w:r>
        <w:rPr>
          <w:lang w:val="en-US" w:eastAsia="ja-JP"/>
        </w:rPr>
        <w:t xml:space="preserve"> </w:t>
      </w:r>
      <w:r w:rsidRPr="03D95EE9">
        <w:rPr>
          <w:lang w:val="en-US" w:eastAsia="ja-JP"/>
        </w:rPr>
        <w:t>D</w:t>
      </w:r>
      <w:r>
        <w:rPr>
          <w:lang w:val="en-US" w:eastAsia="ja-JP"/>
        </w:rPr>
        <w:t>irection</w:t>
      </w:r>
      <w:r w:rsidRPr="03D95EE9">
        <w:rPr>
          <w:lang w:val="en-US" w:eastAsia="ja-JP"/>
        </w:rPr>
        <w:t xml:space="preserve"> of arrival (</w:t>
      </w:r>
      <w:proofErr w:type="spellStart"/>
      <w:r w:rsidRPr="03D95EE9">
        <w:rPr>
          <w:lang w:val="en-US" w:eastAsia="ja-JP"/>
        </w:rPr>
        <w:t>DoA</w:t>
      </w:r>
      <w:proofErr w:type="spellEnd"/>
      <w:r w:rsidRPr="03D95EE9">
        <w:rPr>
          <w:lang w:val="en-US" w:eastAsia="ja-JP"/>
        </w:rPr>
        <w:t xml:space="preserve">) based </w:t>
      </w:r>
      <w:r w:rsidR="006B20B4" w:rsidRPr="03D95EE9">
        <w:rPr>
          <w:lang w:val="en-US" w:eastAsia="ja-JP"/>
        </w:rPr>
        <w:t xml:space="preserve">estimation </w:t>
      </w:r>
      <w:r w:rsidRPr="03D95EE9">
        <w:rPr>
          <w:lang w:val="en-US" w:eastAsia="ja-JP"/>
        </w:rPr>
        <w:t>method</w:t>
      </w:r>
    </w:p>
    <w:p w14:paraId="0380355A" w14:textId="77777777" w:rsidR="007F788B" w:rsidRDefault="007F788B" w:rsidP="007F788B">
      <w:pPr>
        <w:rPr>
          <w:lang w:val="en-US" w:eastAsia="ja-JP"/>
        </w:rPr>
      </w:pPr>
      <w:r>
        <w:rPr>
          <w:lang w:val="en-US" w:eastAsia="ja-JP"/>
        </w:rPr>
        <w:t xml:space="preserve">As well known, the signal input angle to the antenna panel can be estimated by beamforming algorithms such as MUSIC or ESPRIT. They give signal processing tools to estimate direction of arrival (DoA) at the antenna panel. The </w:t>
      </w:r>
      <w:r w:rsidRPr="007F2C39">
        <w:rPr>
          <w:lang w:eastAsia="ja-JP"/>
        </w:rPr>
        <w:t xml:space="preserve">DoA estimation </w:t>
      </w:r>
      <w:r>
        <w:rPr>
          <w:lang w:eastAsia="ja-JP"/>
        </w:rPr>
        <w:t>algorithms are</w:t>
      </w:r>
      <w:r w:rsidRPr="007F2C39">
        <w:rPr>
          <w:lang w:eastAsia="ja-JP"/>
        </w:rPr>
        <w:t xml:space="preserve"> </w:t>
      </w:r>
      <w:r>
        <w:rPr>
          <w:lang w:eastAsia="ja-JP"/>
        </w:rPr>
        <w:t>useful</w:t>
      </w:r>
      <w:r w:rsidRPr="007F2C39">
        <w:rPr>
          <w:lang w:eastAsia="ja-JP"/>
        </w:rPr>
        <w:t xml:space="preserve"> in gNB </w:t>
      </w:r>
      <w:r>
        <w:rPr>
          <w:lang w:eastAsia="ja-JP"/>
        </w:rPr>
        <w:t xml:space="preserve">RX side </w:t>
      </w:r>
      <w:r w:rsidRPr="007F2C39">
        <w:rPr>
          <w:lang w:eastAsia="ja-JP"/>
        </w:rPr>
        <w:t>if its steering is done to a dedicated UE.</w:t>
      </w:r>
      <w:r>
        <w:rPr>
          <w:lang w:eastAsia="ja-JP"/>
        </w:rPr>
        <w:t xml:space="preserve"> In short summery of the process, the input signal to the RX antenna array is expressed as   </w:t>
      </w:r>
      <w:r w:rsidRPr="007F2C39">
        <w:rPr>
          <w:lang w:eastAsia="ja-JP"/>
        </w:rPr>
        <w:t xml:space="preserve"> </w:t>
      </w:r>
      <w:r>
        <w:rPr>
          <w:lang w:val="en-US" w:eastAsia="ja-JP"/>
        </w:rPr>
        <w:t xml:space="preserve">    </w:t>
      </w:r>
    </w:p>
    <w:p w14:paraId="688B7776" w14:textId="77777777" w:rsidR="007F788B" w:rsidRDefault="007F788B" w:rsidP="007F788B">
      <w:pPr>
        <w:jc w:val="center"/>
        <w:rPr>
          <w:lang w:val="en-US" w:eastAsia="ja-JP"/>
        </w:rPr>
      </w:pPr>
      <w:r w:rsidRPr="007F2C39">
        <w:rPr>
          <w:lang w:val="en-US" w:eastAsia="ja-JP"/>
        </w:rPr>
        <w:object w:dxaOrig="2390" w:dyaOrig="640" w14:anchorId="1F774BAE">
          <v:shape id="_x0000_i1030" type="#_x0000_t75" style="width:118.5pt;height:30.75pt" o:ole="">
            <v:imagedata r:id="rId25" o:title=""/>
          </v:shape>
          <o:OLEObject Type="Embed" ProgID="Unknown" ShapeID="_x0000_i1030" DrawAspect="Content" ObjectID="_1679202936" r:id="rId26"/>
        </w:object>
      </w:r>
    </w:p>
    <w:p w14:paraId="4972EBCB" w14:textId="77777777" w:rsidR="007F788B" w:rsidRDefault="007F788B" w:rsidP="007F788B">
      <w:pPr>
        <w:rPr>
          <w:lang w:val="en-US" w:eastAsia="ja-JP"/>
        </w:rPr>
      </w:pPr>
      <w:r>
        <w:rPr>
          <w:lang w:val="en-US" w:eastAsia="ja-JP"/>
        </w:rPr>
        <w:t xml:space="preserve">where N is the number of input signal paths, </w:t>
      </w:r>
      <m:oMath>
        <m:sSub>
          <m:sSubPr>
            <m:ctrlPr>
              <w:rPr>
                <w:rFonts w:ascii="Cambria Math" w:hAnsi="Cambria Math" w:cs="Arial"/>
                <w:b/>
                <w:i/>
                <w:lang w:val="en-US"/>
              </w:rPr>
            </m:ctrlPr>
          </m:sSubPr>
          <m:e>
            <m:r>
              <m:rPr>
                <m:sty m:val="bi"/>
              </m:rPr>
              <w:rPr>
                <w:rFonts w:ascii="Cambria Math" w:hAnsi="Cambria Math" w:cs="Arial"/>
                <w:lang w:val="en-US"/>
              </w:rPr>
              <m:t>a</m:t>
            </m:r>
          </m:e>
          <m:sub>
            <m:r>
              <m:rPr>
                <m:sty m:val="bi"/>
              </m:rPr>
              <w:rPr>
                <w:rFonts w:ascii="Cambria Math" w:hAnsi="Cambria Math" w:cs="Arial"/>
                <w:lang w:val="en-US"/>
              </w:rPr>
              <m:t>n</m:t>
            </m:r>
          </m:sub>
        </m:sSub>
      </m:oMath>
      <w:r>
        <w:rPr>
          <w:lang w:val="en-US" w:eastAsia="ja-JP"/>
        </w:rPr>
        <w:t xml:space="preserve"> is the steering vector for input signal </w:t>
      </w:r>
      <m:oMath>
        <m:sSub>
          <m:sSubPr>
            <m:ctrlPr>
              <w:rPr>
                <w:rFonts w:ascii="Cambria Math" w:hAnsi="Cambria Math" w:cs="Arial"/>
                <w:b/>
                <w:i/>
                <w:lang w:val="en-US"/>
              </w:rPr>
            </m:ctrlPr>
          </m:sSubPr>
          <m:e>
            <m:r>
              <m:rPr>
                <m:sty m:val="bi"/>
              </m:rPr>
              <w:rPr>
                <w:rFonts w:ascii="Cambria Math" w:hAnsi="Cambria Math" w:cs="Arial"/>
                <w:lang w:val="en-US"/>
              </w:rPr>
              <m:t>s</m:t>
            </m:r>
          </m:e>
          <m:sub>
            <m:r>
              <m:rPr>
                <m:sty m:val="bi"/>
              </m:rPr>
              <w:rPr>
                <w:rFonts w:ascii="Cambria Math" w:hAnsi="Cambria Math" w:cs="Arial"/>
                <w:lang w:val="en-US"/>
              </w:rPr>
              <m:t>n</m:t>
            </m:r>
          </m:sub>
        </m:sSub>
      </m:oMath>
      <w:r>
        <w:rPr>
          <w:b/>
          <w:lang w:val="en-US"/>
        </w:rPr>
        <w:t xml:space="preserve">. </w:t>
      </w:r>
      <w:r>
        <w:rPr>
          <w:lang w:val="en-US" w:eastAsia="ja-JP"/>
        </w:rPr>
        <w:t>Then the receiver can find the covariance matrix of signal inputs as</w:t>
      </w:r>
    </w:p>
    <w:p w14:paraId="58CCA33C" w14:textId="77777777" w:rsidR="007F788B" w:rsidRDefault="007F788B" w:rsidP="007F788B">
      <w:pPr>
        <w:jc w:val="center"/>
        <w:rPr>
          <w:lang w:val="en-US" w:eastAsia="ja-JP"/>
        </w:rPr>
      </w:pPr>
      <w:r w:rsidRPr="007F2C39">
        <w:rPr>
          <w:lang w:val="en-US" w:eastAsia="ja-JP"/>
        </w:rPr>
        <w:object w:dxaOrig="2950" w:dyaOrig="330" w14:anchorId="3E9F2143">
          <v:shape id="_x0000_i1031" type="#_x0000_t75" style="width:149.25pt;height:15.75pt" o:ole="">
            <v:imagedata r:id="rId27" o:title=""/>
          </v:shape>
          <o:OLEObject Type="Embed" ProgID="Unknown" ShapeID="_x0000_i1031" DrawAspect="Content" ObjectID="_1679202937" r:id="rId28"/>
        </w:object>
      </w:r>
    </w:p>
    <w:p w14:paraId="3D9F227E" w14:textId="77777777" w:rsidR="007F788B" w:rsidRDefault="007F788B" w:rsidP="007F788B">
      <w:pPr>
        <w:rPr>
          <w:lang w:val="en-US" w:eastAsia="ja-JP"/>
        </w:rPr>
      </w:pPr>
      <w:r>
        <w:rPr>
          <w:lang w:val="en-US" w:eastAsia="ja-JP"/>
        </w:rPr>
        <w:t>This covariance matrix has eigen vectors and eigen values of signal span and noise span as</w:t>
      </w:r>
    </w:p>
    <w:p w14:paraId="1CFB129E" w14:textId="77777777" w:rsidR="007F788B" w:rsidRDefault="007F788B" w:rsidP="007F788B">
      <w:pPr>
        <w:jc w:val="center"/>
        <w:rPr>
          <w:lang w:val="en-US" w:eastAsia="ja-JP"/>
        </w:rPr>
      </w:pPr>
      <w:r w:rsidRPr="007F2C39">
        <w:rPr>
          <w:lang w:val="en-US" w:eastAsia="ja-JP"/>
        </w:rPr>
        <w:object w:dxaOrig="3430" w:dyaOrig="330" w14:anchorId="79CBD304">
          <v:shape id="_x0000_i1032" type="#_x0000_t75" style="width:169.5pt;height:15.75pt" o:ole="">
            <v:imagedata r:id="rId29" o:title=""/>
          </v:shape>
          <o:OLEObject Type="Embed" ProgID="Unknown" ShapeID="_x0000_i1032" DrawAspect="Content" ObjectID="_1679202938" r:id="rId30"/>
        </w:object>
      </w:r>
    </w:p>
    <w:p w14:paraId="6705FEE1" w14:textId="77777777" w:rsidR="007F788B" w:rsidRDefault="007F788B" w:rsidP="007F788B">
      <w:pPr>
        <w:jc w:val="center"/>
        <w:rPr>
          <w:lang w:val="en-US" w:eastAsia="ja-JP"/>
        </w:rPr>
      </w:pPr>
      <w:r w:rsidRPr="007F2C39">
        <w:rPr>
          <w:lang w:val="en-US" w:eastAsia="ja-JP"/>
        </w:rPr>
        <w:object w:dxaOrig="3310" w:dyaOrig="330" w14:anchorId="1B6B2BD4">
          <v:shape id="_x0000_i1033" type="#_x0000_t75" style="width:164.25pt;height:15.75pt" o:ole="">
            <v:imagedata r:id="rId31" o:title=""/>
          </v:shape>
          <o:OLEObject Type="Embed" ProgID="Unknown" ShapeID="_x0000_i1033" DrawAspect="Content" ObjectID="_1679202939" r:id="rId32"/>
        </w:object>
      </w:r>
    </w:p>
    <w:p w14:paraId="6C0FE284" w14:textId="77777777" w:rsidR="007F788B" w:rsidRDefault="007F788B" w:rsidP="007F788B">
      <w:pPr>
        <w:rPr>
          <w:lang w:val="en-US" w:eastAsia="ja-JP"/>
        </w:rPr>
      </w:pPr>
      <w:r>
        <w:rPr>
          <w:lang w:val="en-US" w:eastAsia="ja-JP"/>
        </w:rPr>
        <w:t>If the DoA estimation algorithm knows the number of signal span rank (</w:t>
      </w:r>
      <w:r w:rsidRPr="008A678E">
        <w:rPr>
          <w:i/>
          <w:iCs/>
          <w:lang w:val="en-US" w:eastAsia="ja-JP"/>
        </w:rPr>
        <w:t>k</w:t>
      </w:r>
      <w:r>
        <w:rPr>
          <w:lang w:val="en-US" w:eastAsia="ja-JP"/>
        </w:rPr>
        <w:t>), then signal direction information can be found by processing the noise span.</w:t>
      </w:r>
    </w:p>
    <w:p w14:paraId="3871C78F" w14:textId="77777777" w:rsidR="007F788B" w:rsidRDefault="007F788B" w:rsidP="007F788B">
      <w:pPr>
        <w:rPr>
          <w:lang w:val="en-US" w:eastAsia="ja-JP"/>
        </w:rPr>
      </w:pPr>
      <w:r>
        <w:rPr>
          <w:lang w:val="en-US" w:eastAsia="ja-JP"/>
        </w:rPr>
        <w:t xml:space="preserve">It would be highly accurate if a gNB can effectively use the algorithms for each UE, but it is questionable to implement it for practical usecases. It would be possible to use it for dedicated UEs specifically requiring high accuracy positioning methods. First, the complexity is a main concern, each time of estimation needs covariance matrix decomposition of array size matrix. Secondly, it needs a side information of the number of input signal path, that is hard to know in real system.     </w:t>
      </w:r>
    </w:p>
    <w:p w14:paraId="1D3AAE67" w14:textId="443E2EDC" w:rsidR="007F788B" w:rsidRDefault="007F788B" w:rsidP="007F788B">
      <w:pPr>
        <w:jc w:val="both"/>
        <w:rPr>
          <w:b/>
          <w:bCs/>
          <w:lang w:val="en-US" w:eastAsia="ja-JP"/>
        </w:rPr>
      </w:pPr>
      <w:r w:rsidRPr="00FE34B3">
        <w:rPr>
          <w:rFonts w:cs="Arial"/>
          <w:b/>
          <w:bCs/>
          <w:lang w:val="en-US"/>
        </w:rPr>
        <w:lastRenderedPageBreak/>
        <w:t xml:space="preserve">Observation </w:t>
      </w:r>
      <w:r w:rsidR="00551A64">
        <w:rPr>
          <w:rFonts w:cs="Arial"/>
          <w:b/>
          <w:bCs/>
          <w:lang w:val="en-US"/>
        </w:rPr>
        <w:t>1</w:t>
      </w:r>
      <w:r w:rsidR="00E04BDC">
        <w:rPr>
          <w:rFonts w:cs="Arial"/>
          <w:b/>
          <w:bCs/>
          <w:lang w:val="en-US"/>
        </w:rPr>
        <w:t>1</w:t>
      </w:r>
      <w:r w:rsidRPr="00FE34B3">
        <w:rPr>
          <w:rFonts w:cs="Arial"/>
          <w:b/>
          <w:bCs/>
          <w:lang w:val="en-US"/>
        </w:rPr>
        <w:t>:</w:t>
      </w:r>
      <w:r w:rsidRPr="70298E1B">
        <w:rPr>
          <w:rFonts w:cs="Arial"/>
          <w:lang w:val="en-US"/>
        </w:rPr>
        <w:t xml:space="preserve"> </w:t>
      </w:r>
      <w:proofErr w:type="spellStart"/>
      <w:r w:rsidRPr="70298E1B">
        <w:rPr>
          <w:rFonts w:cs="Arial"/>
          <w:lang w:val="en-US"/>
        </w:rPr>
        <w:t>DoA</w:t>
      </w:r>
      <w:proofErr w:type="spellEnd"/>
      <w:r w:rsidRPr="70298E1B">
        <w:rPr>
          <w:rFonts w:cs="Arial"/>
          <w:lang w:val="en-US"/>
        </w:rPr>
        <w:t xml:space="preserve"> based estimation algorithm can serve </w:t>
      </w:r>
      <w:r w:rsidR="009C456A">
        <w:rPr>
          <w:rFonts w:cs="Arial"/>
          <w:lang w:val="en-US"/>
        </w:rPr>
        <w:t>additional path AoA measurements</w:t>
      </w:r>
      <w:r w:rsidRPr="70298E1B">
        <w:rPr>
          <w:rFonts w:cs="Arial"/>
          <w:lang w:val="en-US"/>
        </w:rPr>
        <w:t xml:space="preserve"> with high accuracy</w:t>
      </w:r>
      <w:r w:rsidR="008F045A">
        <w:rPr>
          <w:rFonts w:cs="Arial"/>
          <w:lang w:val="en-US"/>
        </w:rPr>
        <w:t xml:space="preserve"> for some scenarios</w:t>
      </w:r>
      <w:r w:rsidR="00E67FAB">
        <w:rPr>
          <w:rFonts w:cs="Arial"/>
          <w:lang w:val="en-US"/>
        </w:rPr>
        <w:t>.</w:t>
      </w:r>
    </w:p>
    <w:p w14:paraId="6F416F38" w14:textId="77777777" w:rsidR="007F788B" w:rsidRPr="00650D87" w:rsidRDefault="007F788B" w:rsidP="007F788B">
      <w:pPr>
        <w:pStyle w:val="Heading2"/>
        <w:ind w:left="720" w:hanging="720"/>
        <w:rPr>
          <w:lang w:val="en-US" w:eastAsia="ja-JP"/>
        </w:rPr>
      </w:pPr>
      <w:r w:rsidRPr="00650D87">
        <w:rPr>
          <w:lang w:val="en-US" w:eastAsia="ja-JP"/>
        </w:rPr>
        <w:t xml:space="preserve"> </w:t>
      </w:r>
      <w:r>
        <w:rPr>
          <w:lang w:val="en-US" w:eastAsia="ja-JP"/>
        </w:rPr>
        <w:t>A</w:t>
      </w:r>
      <w:r w:rsidRPr="00650D87">
        <w:rPr>
          <w:lang w:val="en-US" w:eastAsia="ja-JP"/>
        </w:rPr>
        <w:t xml:space="preserve">zimuth and zenith angles of arrival </w:t>
      </w:r>
      <w:r w:rsidRPr="00650D87">
        <w:rPr>
          <w:lang w:val="en-US"/>
        </w:rPr>
        <w:t>Report</w:t>
      </w:r>
    </w:p>
    <w:p w14:paraId="3C54B453" w14:textId="673C24B3" w:rsidR="007F788B" w:rsidRDefault="007F788B" w:rsidP="007F788B">
      <w:pPr>
        <w:rPr>
          <w:lang w:val="en-US"/>
        </w:rPr>
      </w:pPr>
      <w:r w:rsidRPr="310B6D2F">
        <w:rPr>
          <w:rFonts w:eastAsia="Times New Roman"/>
          <w:lang w:val="en-US" w:eastAsia="ko-KR"/>
        </w:rPr>
        <w:t>A main intention here is to improve</w:t>
      </w:r>
      <w:r>
        <w:t xml:space="preserve"> AoA measurements to mitigate the vertical angular bias between UE and gNB. Azimuth angle measurement itself is meaningful positioning metric, especially, if the ULA orientation is known with vertical position, it c</w:t>
      </w:r>
      <w:r w:rsidR="3E05D573">
        <w:t>an</w:t>
      </w:r>
      <w:r>
        <w:t xml:space="preserve"> improve the accuracy of AoA measurements </w:t>
      </w:r>
      <w:r w:rsidR="2CDBAA71">
        <w:t>by removing the bias</w:t>
      </w:r>
      <w:r>
        <w:t xml:space="preserve">. </w:t>
      </w:r>
    </w:p>
    <w:p w14:paraId="1896AD18" w14:textId="77777777" w:rsidR="007F788B" w:rsidRPr="006D15D8" w:rsidRDefault="007F788B" w:rsidP="007F788B">
      <w:pPr>
        <w:overflowPunct/>
        <w:autoSpaceDE/>
        <w:autoSpaceDN/>
        <w:adjustRightInd/>
        <w:spacing w:after="0"/>
        <w:rPr>
          <w:rFonts w:ascii="Segoe UI" w:eastAsia="Times New Roman" w:hAnsi="Segoe UI" w:cs="Segoe UI"/>
          <w:sz w:val="18"/>
          <w:szCs w:val="18"/>
          <w:lang w:val="en-US" w:eastAsia="ko-KR"/>
        </w:rPr>
      </w:pPr>
    </w:p>
    <w:tbl>
      <w:tblPr>
        <w:tblStyle w:val="TableGrid"/>
        <w:tblW w:w="0" w:type="auto"/>
        <w:tblLook w:val="04A0" w:firstRow="1" w:lastRow="0" w:firstColumn="1" w:lastColumn="0" w:noHBand="0" w:noVBand="1"/>
      </w:tblPr>
      <w:tblGrid>
        <w:gridCol w:w="9629"/>
      </w:tblGrid>
      <w:tr w:rsidR="007F788B" w14:paraId="228FBB98" w14:textId="77777777" w:rsidTr="004E5961">
        <w:tc>
          <w:tcPr>
            <w:tcW w:w="9629" w:type="dxa"/>
          </w:tcPr>
          <w:p w14:paraId="677B3C7F" w14:textId="77777777" w:rsidR="007F788B" w:rsidRDefault="007F788B" w:rsidP="004E5961">
            <w:pPr>
              <w:spacing w:line="259" w:lineRule="auto"/>
              <w:rPr>
                <w:rFonts w:cs="Arial"/>
                <w:lang w:val="en-US"/>
              </w:rPr>
            </w:pPr>
          </w:p>
          <w:p w14:paraId="7DCCB89D" w14:textId="77777777" w:rsidR="007F788B" w:rsidRDefault="007F788B" w:rsidP="004E5961">
            <w:pPr>
              <w:rPr>
                <w:lang w:eastAsia="x-none"/>
              </w:rPr>
            </w:pPr>
            <w:r w:rsidRPr="003D49F5">
              <w:rPr>
                <w:highlight w:val="green"/>
                <w:lang w:eastAsia="x-none"/>
              </w:rPr>
              <w:t>Agreement:</w:t>
            </w:r>
          </w:p>
          <w:p w14:paraId="31D34F21" w14:textId="77777777" w:rsidR="007F788B" w:rsidRDefault="007F788B" w:rsidP="007F788B">
            <w:pPr>
              <w:numPr>
                <w:ilvl w:val="0"/>
                <w:numId w:val="53"/>
              </w:numPr>
              <w:overflowPunct/>
              <w:autoSpaceDE/>
              <w:autoSpaceDN/>
              <w:adjustRightInd/>
              <w:spacing w:after="0"/>
              <w:textAlignment w:val="auto"/>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128F74A4" w14:textId="77777777" w:rsidR="007F788B" w:rsidRPr="00D3322F" w:rsidRDefault="007F788B" w:rsidP="007F788B">
            <w:pPr>
              <w:numPr>
                <w:ilvl w:val="0"/>
                <w:numId w:val="52"/>
              </w:numPr>
              <w:overflowPunct/>
              <w:autoSpaceDE/>
              <w:autoSpaceDN/>
              <w:adjustRightInd/>
              <w:spacing w:after="0"/>
              <w:textAlignment w:val="auto"/>
              <w:rPr>
                <w:lang w:val="en-US" w:eastAsia="x-none"/>
              </w:rPr>
            </w:pPr>
            <w:r w:rsidRPr="00D3322F">
              <w:rPr>
                <w:lang w:val="en-US" w:eastAsia="x-none"/>
              </w:rPr>
              <w:t>Option 1: gNB reports UL-AOA measurement which is a function of the actual azimuth and zenith angles of arrival</w:t>
            </w:r>
            <w:r>
              <w:rPr>
                <w:lang w:val="en-US" w:eastAsia="x-none"/>
              </w:rPr>
              <w:t xml:space="preserve"> </w:t>
            </w:r>
            <w:proofErr w:type="gramStart"/>
            <w:r>
              <w:rPr>
                <w:lang w:val="en-US" w:eastAsia="x-none"/>
              </w:rPr>
              <w:t>in a given</w:t>
            </w:r>
            <w:proofErr w:type="gramEnd"/>
            <w:r>
              <w:rPr>
                <w:lang w:val="en-US" w:eastAsia="x-none"/>
              </w:rPr>
              <w:t xml:space="preserve"> coordinate system</w:t>
            </w:r>
          </w:p>
          <w:p w14:paraId="247A6E47" w14:textId="77777777" w:rsidR="007F788B" w:rsidRPr="00D3322F" w:rsidRDefault="007F788B" w:rsidP="007F788B">
            <w:pPr>
              <w:numPr>
                <w:ilvl w:val="0"/>
                <w:numId w:val="52"/>
              </w:numPr>
              <w:overflowPunct/>
              <w:autoSpaceDE/>
              <w:autoSpaceDN/>
              <w:adjustRightInd/>
              <w:spacing w:after="0"/>
              <w:textAlignment w:val="auto"/>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gNB reports only the ZoA relative to z-axis in the LCS, and the LCS-to-GCS translation function is used to set up the specific z-axis direction</w:t>
            </w:r>
          </w:p>
          <w:p w14:paraId="07E56433" w14:textId="77777777" w:rsidR="007F788B" w:rsidRPr="00D3322F" w:rsidRDefault="007F788B" w:rsidP="007F788B">
            <w:pPr>
              <w:numPr>
                <w:ilvl w:val="0"/>
                <w:numId w:val="53"/>
              </w:numPr>
              <w:overflowPunct/>
              <w:autoSpaceDE/>
              <w:autoSpaceDN/>
              <w:adjustRightInd/>
              <w:spacing w:after="0"/>
              <w:textAlignment w:val="auto"/>
              <w:rPr>
                <w:lang w:val="en-US" w:eastAsia="x-none"/>
              </w:rPr>
            </w:pPr>
            <w:r w:rsidRPr="00D3322F">
              <w:rPr>
                <w:lang w:val="en-US" w:eastAsia="x-none"/>
              </w:rPr>
              <w:t>Other options are not precluded</w:t>
            </w:r>
            <w:r>
              <w:rPr>
                <w:lang w:val="en-US" w:eastAsia="x-none"/>
              </w:rPr>
              <w:t xml:space="preserve"> from the study</w:t>
            </w:r>
          </w:p>
          <w:p w14:paraId="0641BA2B" w14:textId="77777777" w:rsidR="007F788B" w:rsidRDefault="007F788B" w:rsidP="004E5961">
            <w:pPr>
              <w:spacing w:line="259" w:lineRule="auto"/>
              <w:rPr>
                <w:rFonts w:cs="Arial"/>
                <w:lang w:val="en-US"/>
              </w:rPr>
            </w:pPr>
          </w:p>
        </w:tc>
      </w:tr>
    </w:tbl>
    <w:p w14:paraId="7F1C83FE" w14:textId="77777777" w:rsidR="007F788B" w:rsidRDefault="007F788B" w:rsidP="007F788B">
      <w:pPr>
        <w:spacing w:line="259" w:lineRule="auto"/>
        <w:rPr>
          <w:rFonts w:cs="Arial"/>
          <w:lang w:val="en-US"/>
        </w:rPr>
      </w:pPr>
    </w:p>
    <w:p w14:paraId="25852355" w14:textId="10272341" w:rsidR="007F788B" w:rsidRPr="00223EAB" w:rsidRDefault="007F788B" w:rsidP="007F788B">
      <w:pPr>
        <w:spacing w:line="259" w:lineRule="auto"/>
        <w:rPr>
          <w:lang w:val="en-US"/>
        </w:rPr>
      </w:pPr>
      <w:r w:rsidRPr="310B6D2F">
        <w:rPr>
          <w:rFonts w:cs="Arial"/>
          <w:lang w:val="en-US"/>
        </w:rPr>
        <w:t xml:space="preserve">Although it is possible to express a function of relation between </w:t>
      </w:r>
      <w:r w:rsidRPr="310B6D2F">
        <w:rPr>
          <w:lang w:val="en-US"/>
        </w:rPr>
        <w:t xml:space="preserve">azimuth and zenith angles, </w:t>
      </w:r>
      <w:r w:rsidRPr="310B6D2F">
        <w:rPr>
          <w:rFonts w:cs="Arial"/>
          <w:lang w:val="en-US"/>
        </w:rPr>
        <w:t xml:space="preserve">we are not sure how LMF understands the function for its localization. In this case, RAN1 may have to make an </w:t>
      </w:r>
      <w:proofErr w:type="gramStart"/>
      <w:r w:rsidR="536B9C1A" w:rsidRPr="310B6D2F">
        <w:rPr>
          <w:rFonts w:cs="Arial"/>
          <w:lang w:val="en-US"/>
        </w:rPr>
        <w:t>additional discussions</w:t>
      </w:r>
      <w:proofErr w:type="gramEnd"/>
      <w:r w:rsidR="536B9C1A" w:rsidRPr="310B6D2F">
        <w:rPr>
          <w:rFonts w:cs="Arial"/>
          <w:lang w:val="en-US"/>
        </w:rPr>
        <w:t xml:space="preserve"> </w:t>
      </w:r>
      <w:r w:rsidR="092B5A9B" w:rsidRPr="310B6D2F">
        <w:rPr>
          <w:rFonts w:cs="Arial"/>
          <w:lang w:val="en-US"/>
        </w:rPr>
        <w:t>on</w:t>
      </w:r>
      <w:r w:rsidRPr="310B6D2F">
        <w:rPr>
          <w:rFonts w:cs="Arial"/>
          <w:lang w:val="en-US"/>
        </w:rPr>
        <w:t xml:space="preserve"> gNB </w:t>
      </w:r>
      <w:r w:rsidR="14715F0F" w:rsidRPr="310B6D2F">
        <w:rPr>
          <w:rFonts w:cs="Arial"/>
          <w:lang w:val="en-US"/>
        </w:rPr>
        <w:t>calculation</w:t>
      </w:r>
      <w:r w:rsidRPr="310B6D2F">
        <w:rPr>
          <w:rFonts w:cs="Arial"/>
          <w:lang w:val="en-US"/>
        </w:rPr>
        <w:t xml:space="preserve"> on how to set up </w:t>
      </w:r>
      <w:r w:rsidR="1A2C1967" w:rsidRPr="310B6D2F">
        <w:rPr>
          <w:rFonts w:cs="Arial"/>
          <w:lang w:val="en-US"/>
        </w:rPr>
        <w:t>a</w:t>
      </w:r>
      <w:r w:rsidRPr="310B6D2F">
        <w:rPr>
          <w:rFonts w:cs="Arial"/>
          <w:lang w:val="en-US"/>
        </w:rPr>
        <w:t xml:space="preserve"> function of </w:t>
      </w:r>
      <w:r w:rsidRPr="310B6D2F">
        <w:rPr>
          <w:lang w:val="en-US"/>
        </w:rPr>
        <w:t xml:space="preserve">azimuth and zenith angles. We prefer the way that gNB reports only the ZoA relative to z-axis in the LCS if </w:t>
      </w:r>
      <w:r w:rsidR="20830C1F" w:rsidRPr="310B6D2F">
        <w:rPr>
          <w:lang w:val="en-US"/>
        </w:rPr>
        <w:t>available</w:t>
      </w:r>
      <w:r w:rsidRPr="310B6D2F">
        <w:rPr>
          <w:lang w:val="en-US"/>
        </w:rPr>
        <w:t>, and LMF takes the translation function.</w:t>
      </w:r>
    </w:p>
    <w:p w14:paraId="0979083F" w14:textId="5465EA52" w:rsidR="38AFF5E3" w:rsidRPr="00F03CC7" w:rsidRDefault="007F788B" w:rsidP="00223EAB">
      <w:pPr>
        <w:spacing w:line="259" w:lineRule="auto"/>
        <w:rPr>
          <w:rFonts w:cs="Arial"/>
        </w:rPr>
      </w:pPr>
      <w:r w:rsidRPr="00223EAB">
        <w:rPr>
          <w:b/>
          <w:bCs/>
        </w:rPr>
        <w:t xml:space="preserve">Proposal </w:t>
      </w:r>
      <w:r w:rsidR="00E04BDC">
        <w:rPr>
          <w:b/>
          <w:bCs/>
          <w:lang w:val="en-US"/>
        </w:rPr>
        <w:t>6</w:t>
      </w:r>
      <w:r w:rsidRPr="00223EAB">
        <w:rPr>
          <w:b/>
          <w:bCs/>
          <w:lang w:val="en-US"/>
        </w:rPr>
        <w:t>:</w:t>
      </w:r>
      <w:r w:rsidRPr="310B6D2F">
        <w:rPr>
          <w:lang w:val="en-US"/>
        </w:rPr>
        <w:t xml:space="preserve"> </w:t>
      </w:r>
      <w:r w:rsidR="00551A64">
        <w:rPr>
          <w:lang w:val="en-US"/>
        </w:rPr>
        <w:t>Support</w:t>
      </w:r>
      <w:r w:rsidRPr="310B6D2F">
        <w:rPr>
          <w:lang w:val="en-US"/>
        </w:rPr>
        <w:t xml:space="preserve"> option-2 that gNB reports only the </w:t>
      </w:r>
      <w:proofErr w:type="spellStart"/>
      <w:r w:rsidRPr="310B6D2F">
        <w:rPr>
          <w:lang w:val="en-US"/>
        </w:rPr>
        <w:t>ZoA</w:t>
      </w:r>
      <w:proofErr w:type="spellEnd"/>
      <w:r w:rsidRPr="310B6D2F">
        <w:rPr>
          <w:lang w:val="en-US"/>
        </w:rPr>
        <w:t xml:space="preserve"> relative to z-axis in the LCS, and LMF takes the LCS-to-GCS translation function</w:t>
      </w:r>
      <w:r w:rsidR="009D7662">
        <w:rPr>
          <w:lang w:val="en-US"/>
        </w:rPr>
        <w:t xml:space="preserve"> into account</w:t>
      </w:r>
      <w:r w:rsidRPr="310B6D2F">
        <w:rPr>
          <w:lang w:val="en-US"/>
        </w:rPr>
        <w:t xml:space="preserve"> for UL-AOA measurement enhancement.</w:t>
      </w:r>
      <w:r w:rsidR="00F1233D">
        <w:rPr>
          <w:lang w:val="en-US"/>
        </w:rPr>
        <w:t xml:space="preserve"> Note this option does not require any specification impact. </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22A0C4F6" w14:textId="2AC59A2F" w:rsidR="00AC6B11" w:rsidRDefault="00551A64" w:rsidP="009D1312">
      <w:pPr>
        <w:spacing w:line="259" w:lineRule="auto"/>
        <w:jc w:val="both"/>
        <w:rPr>
          <w:rFonts w:cs="Arial"/>
        </w:rPr>
      </w:pPr>
      <w:r>
        <w:rPr>
          <w:rFonts w:cs="Arial"/>
        </w:rPr>
        <w:t xml:space="preserve">We made the following observations and proposals in this paper: </w:t>
      </w:r>
    </w:p>
    <w:p w14:paraId="66507268" w14:textId="77777777" w:rsidR="00551A64" w:rsidRDefault="00551A64" w:rsidP="00551A64">
      <w:pPr>
        <w:rPr>
          <w:lang w:val="en-US" w:eastAsia="ja-JP"/>
        </w:rPr>
      </w:pPr>
      <w:r w:rsidRPr="007C324C">
        <w:rPr>
          <w:b/>
          <w:bCs/>
          <w:lang w:val="en-US" w:eastAsia="ja-JP"/>
        </w:rPr>
        <w:t xml:space="preserve">Proposal </w:t>
      </w:r>
      <w:r>
        <w:rPr>
          <w:b/>
          <w:bCs/>
          <w:lang w:val="en-US" w:eastAsia="ja-JP"/>
        </w:rPr>
        <w:t>1</w:t>
      </w:r>
      <w:r>
        <w:rPr>
          <w:lang w:val="en-US" w:eastAsia="ja-JP"/>
        </w:rPr>
        <w:t>: The reference angle of the expected AoA/</w:t>
      </w:r>
      <w:proofErr w:type="spellStart"/>
      <w:r>
        <w:rPr>
          <w:lang w:val="en-US" w:eastAsia="ja-JP"/>
        </w:rPr>
        <w:t>ZoA</w:t>
      </w:r>
      <w:proofErr w:type="spellEnd"/>
      <w:r>
        <w:rPr>
          <w:lang w:val="en-US" w:eastAsia="ja-JP"/>
        </w:rPr>
        <w:t xml:space="preserve"> should be in the GCS and should be </w:t>
      </w:r>
      <w:proofErr w:type="spellStart"/>
      <w:r>
        <w:rPr>
          <w:lang w:val="en-US" w:eastAsia="ja-JP"/>
        </w:rPr>
        <w:t>geoprahical</w:t>
      </w:r>
      <w:proofErr w:type="spellEnd"/>
      <w:r>
        <w:rPr>
          <w:lang w:val="en-US" w:eastAsia="ja-JP"/>
        </w:rPr>
        <w:t xml:space="preserve"> north (</w:t>
      </w:r>
      <w:proofErr w:type="gramStart"/>
      <w:r>
        <w:rPr>
          <w:lang w:val="en-US" w:eastAsia="ja-JP"/>
        </w:rPr>
        <w:t>similar to</w:t>
      </w:r>
      <w:proofErr w:type="gramEnd"/>
      <w:r>
        <w:rPr>
          <w:lang w:val="en-US" w:eastAsia="ja-JP"/>
        </w:rPr>
        <w:t xml:space="preserve"> the definition of UL AoA in the GCS).</w:t>
      </w:r>
    </w:p>
    <w:p w14:paraId="083E56C5" w14:textId="63BF9A6A" w:rsidR="00551A64" w:rsidRDefault="00551A64" w:rsidP="009D1312">
      <w:pPr>
        <w:spacing w:line="259" w:lineRule="auto"/>
        <w:jc w:val="both"/>
        <w:rPr>
          <w:lang w:val="en-US" w:eastAsia="ja-JP"/>
        </w:rPr>
      </w:pPr>
      <w:r w:rsidRPr="007C324C">
        <w:rPr>
          <w:b/>
          <w:bCs/>
          <w:lang w:val="en-US" w:eastAsia="ja-JP"/>
        </w:rPr>
        <w:t xml:space="preserve">Proposal </w:t>
      </w:r>
      <w:r>
        <w:rPr>
          <w:b/>
          <w:bCs/>
          <w:lang w:val="en-US" w:eastAsia="ja-JP"/>
        </w:rPr>
        <w:t>2</w:t>
      </w:r>
      <w:r>
        <w:rPr>
          <w:lang w:val="en-US" w:eastAsia="ja-JP"/>
        </w:rPr>
        <w:t>: Details of the procedure for providing expected AoA/</w:t>
      </w:r>
      <w:proofErr w:type="spellStart"/>
      <w:r>
        <w:rPr>
          <w:lang w:val="en-US" w:eastAsia="ja-JP"/>
        </w:rPr>
        <w:t>ZoA</w:t>
      </w:r>
      <w:proofErr w:type="spellEnd"/>
      <w:r>
        <w:rPr>
          <w:lang w:val="en-US" w:eastAsia="ja-JP"/>
        </w:rPr>
        <w:t xml:space="preserve"> should be discussed in RAN3.</w:t>
      </w:r>
    </w:p>
    <w:p w14:paraId="2B33D3C5" w14:textId="77777777" w:rsidR="00551A64" w:rsidRDefault="00551A64" w:rsidP="00551A64">
      <w:pPr>
        <w:rPr>
          <w:lang w:val="en-US" w:eastAsia="ja-JP"/>
        </w:rPr>
      </w:pPr>
      <w:r w:rsidRPr="00F03CC7">
        <w:rPr>
          <w:b/>
          <w:bCs/>
          <w:lang w:val="en-US" w:eastAsia="ja-JP"/>
        </w:rPr>
        <w:t xml:space="preserve">Observation </w:t>
      </w:r>
      <w:r>
        <w:rPr>
          <w:b/>
          <w:bCs/>
          <w:lang w:val="en-US" w:eastAsia="ja-JP"/>
        </w:rPr>
        <w:t>1</w:t>
      </w:r>
      <w:r>
        <w:rPr>
          <w:lang w:val="en-US" w:eastAsia="ja-JP"/>
        </w:rPr>
        <w:t>: UL positioning-only RPs can’t have RS configured as spatial relations for SRS for positioning transmissions.</w:t>
      </w:r>
    </w:p>
    <w:p w14:paraId="561CD568" w14:textId="7E4FF000" w:rsidR="00551A64" w:rsidRDefault="00551A64" w:rsidP="00551A64">
      <w:pPr>
        <w:spacing w:line="259" w:lineRule="auto"/>
        <w:jc w:val="both"/>
        <w:rPr>
          <w:lang w:val="en-US" w:eastAsia="ja-JP"/>
        </w:rPr>
      </w:pPr>
      <w:r w:rsidRPr="00F03CC7">
        <w:rPr>
          <w:b/>
          <w:bCs/>
          <w:lang w:val="en-US" w:eastAsia="ja-JP"/>
        </w:rPr>
        <w:t xml:space="preserve">Proposal </w:t>
      </w:r>
      <w:r>
        <w:rPr>
          <w:b/>
          <w:bCs/>
          <w:lang w:val="en-US" w:eastAsia="ja-JP"/>
        </w:rPr>
        <w:t>3</w:t>
      </w:r>
      <w:r>
        <w:rPr>
          <w:lang w:val="en-US" w:eastAsia="ja-JP"/>
        </w:rPr>
        <w:t xml:space="preserve">: Introduce an </w:t>
      </w:r>
      <w:proofErr w:type="spellStart"/>
      <w:r>
        <w:rPr>
          <w:lang w:val="en-US" w:eastAsia="ja-JP"/>
        </w:rPr>
        <w:t>expectedAoD</w:t>
      </w:r>
      <w:proofErr w:type="spellEnd"/>
      <w:r>
        <w:rPr>
          <w:lang w:val="en-US" w:eastAsia="ja-JP"/>
        </w:rPr>
        <w:t xml:space="preserve"> parameter to assist SRS configuration and UE transmission of SRS for positioning. This parameter could be signaled between the LMF and TRPs (e.g., using </w:t>
      </w:r>
      <w:proofErr w:type="spellStart"/>
      <w:r>
        <w:rPr>
          <w:lang w:val="en-US" w:eastAsia="ja-JP"/>
        </w:rPr>
        <w:t>NRPPa</w:t>
      </w:r>
      <w:proofErr w:type="spellEnd"/>
      <w:r>
        <w:rPr>
          <w:lang w:val="en-US" w:eastAsia="ja-JP"/>
        </w:rPr>
        <w:t>) or LMF and UE (e.g., using LPP).</w:t>
      </w:r>
    </w:p>
    <w:p w14:paraId="77517600" w14:textId="77777777" w:rsidR="00551A64" w:rsidRDefault="00551A64" w:rsidP="00551A64">
      <w:pPr>
        <w:rPr>
          <w:lang w:val="en-US" w:eastAsia="ja-JP"/>
        </w:rPr>
      </w:pPr>
      <w:r w:rsidRPr="676D302C">
        <w:rPr>
          <w:b/>
          <w:bCs/>
          <w:lang w:val="en-US" w:eastAsia="ja-JP"/>
        </w:rPr>
        <w:t xml:space="preserve">Observation </w:t>
      </w:r>
      <w:r>
        <w:rPr>
          <w:b/>
          <w:bCs/>
          <w:lang w:val="en-US" w:eastAsia="ja-JP"/>
        </w:rPr>
        <w:t>2</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Pr>
          <w:lang w:val="en-US" w:eastAsia="ja-JP"/>
        </w:rPr>
        <w:t xml:space="preserve"> in most cases</w:t>
      </w:r>
      <w:r w:rsidRPr="676D302C">
        <w:rPr>
          <w:lang w:val="en-US" w:eastAsia="ja-JP"/>
        </w:rPr>
        <w:t>.</w:t>
      </w:r>
    </w:p>
    <w:p w14:paraId="0B28C5C7" w14:textId="77777777" w:rsidR="00551A64" w:rsidRDefault="00551A64" w:rsidP="00551A64">
      <w:pPr>
        <w:rPr>
          <w:lang w:val="en-US" w:eastAsia="ja-JP"/>
        </w:rPr>
      </w:pPr>
      <w:r w:rsidRPr="676D302C">
        <w:rPr>
          <w:b/>
          <w:bCs/>
          <w:lang w:val="en-US" w:eastAsia="ja-JP"/>
        </w:rPr>
        <w:t xml:space="preserve">Observation </w:t>
      </w:r>
      <w:r>
        <w:rPr>
          <w:b/>
          <w:bCs/>
          <w:lang w:val="en-US" w:eastAsia="ja-JP"/>
        </w:rPr>
        <w:t>3</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8D67BA0" w14:textId="36382CCC" w:rsidR="00551A64" w:rsidRDefault="00551A64" w:rsidP="00551A64">
      <w:pPr>
        <w:spacing w:line="259" w:lineRule="auto"/>
        <w:jc w:val="both"/>
        <w:rPr>
          <w:lang w:val="en-US" w:eastAsia="ja-JP"/>
        </w:rPr>
      </w:pPr>
      <w:r w:rsidRPr="676D302C">
        <w:rPr>
          <w:b/>
          <w:bCs/>
          <w:lang w:val="en-US" w:eastAsia="ja-JP"/>
        </w:rPr>
        <w:t xml:space="preserve">Observation </w:t>
      </w:r>
      <w:r>
        <w:rPr>
          <w:b/>
          <w:bCs/>
          <w:lang w:val="en-US" w:eastAsia="ja-JP"/>
        </w:rPr>
        <w:t>4</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4E3F6E97" w14:textId="77777777" w:rsidR="00551A64" w:rsidRDefault="00551A64" w:rsidP="00551A64">
      <w:pPr>
        <w:rPr>
          <w:lang w:val="en-US" w:eastAsia="ja-JP"/>
        </w:rPr>
      </w:pPr>
      <w:r w:rsidRPr="310B6D2F">
        <w:rPr>
          <w:b/>
          <w:bCs/>
          <w:lang w:val="en-US" w:eastAsia="ja-JP"/>
        </w:rPr>
        <w:t xml:space="preserve">Observation </w:t>
      </w:r>
      <w:r>
        <w:rPr>
          <w:b/>
          <w:bCs/>
          <w:lang w:val="en-US" w:eastAsia="ja-JP"/>
        </w:rPr>
        <w:t>5</w:t>
      </w:r>
      <w:r w:rsidRPr="310B6D2F">
        <w:rPr>
          <w:b/>
          <w:bCs/>
          <w:lang w:val="en-US" w:eastAsia="ja-JP"/>
        </w:rPr>
        <w:t>:</w:t>
      </w:r>
      <w:r w:rsidRPr="310B6D2F">
        <w:rPr>
          <w:lang w:val="en-US" w:eastAsia="ja-JP"/>
        </w:rPr>
        <w:t xml:space="preserve"> </w:t>
      </w:r>
      <w:r>
        <w:rPr>
          <w:lang w:val="en-US" w:eastAsia="ja-JP"/>
        </w:rPr>
        <w:t>If an RX beamforming method is used for AoA estimation, p</w:t>
      </w:r>
      <w:r w:rsidRPr="310B6D2F">
        <w:rPr>
          <w:lang w:val="en-US" w:eastAsia="ja-JP"/>
        </w:rPr>
        <w:t xml:space="preserve">ath-specific UL-AoA measurements can be obtained through measurements from </w:t>
      </w:r>
      <w:r>
        <w:rPr>
          <w:lang w:val="en-US" w:eastAsia="ja-JP"/>
        </w:rPr>
        <w:t>multiple high-resolution</w:t>
      </w:r>
      <w:r w:rsidRPr="310B6D2F">
        <w:rPr>
          <w:lang w:val="en-US" w:eastAsia="ja-JP"/>
        </w:rPr>
        <w:t xml:space="preserve"> beam</w:t>
      </w:r>
      <w:r>
        <w:rPr>
          <w:lang w:val="en-US" w:eastAsia="ja-JP"/>
        </w:rPr>
        <w:t xml:space="preserve"> measurement or multiple RX panel beamforming. </w:t>
      </w:r>
    </w:p>
    <w:p w14:paraId="72827749" w14:textId="77777777" w:rsidR="00551A64" w:rsidRPr="00F755DF" w:rsidRDefault="00551A64" w:rsidP="00551A64">
      <w:pPr>
        <w:rPr>
          <w:lang w:val="en-US" w:eastAsia="ja-JP"/>
        </w:rPr>
      </w:pPr>
      <w:r>
        <w:rPr>
          <w:b/>
          <w:bCs/>
          <w:lang w:val="en-US" w:eastAsia="ja-JP"/>
        </w:rPr>
        <w:lastRenderedPageBreak/>
        <w:t>Observation</w:t>
      </w:r>
      <w:r w:rsidRPr="310B6D2F">
        <w:rPr>
          <w:b/>
          <w:bCs/>
          <w:lang w:val="en-US" w:eastAsia="ja-JP"/>
        </w:rPr>
        <w:t xml:space="preserve"> </w:t>
      </w:r>
      <w:r>
        <w:rPr>
          <w:b/>
          <w:bCs/>
          <w:lang w:val="en-US" w:eastAsia="ja-JP"/>
        </w:rPr>
        <w:t>6</w:t>
      </w:r>
      <w:r w:rsidRPr="310B6D2F">
        <w:rPr>
          <w:b/>
          <w:bCs/>
          <w:lang w:val="en-US" w:eastAsia="ja-JP"/>
        </w:rPr>
        <w:t>:</w:t>
      </w:r>
      <w:r w:rsidRPr="310B6D2F">
        <w:rPr>
          <w:lang w:val="en-US" w:eastAsia="ja-JP"/>
        </w:rPr>
        <w:t xml:space="preserve"> </w:t>
      </w:r>
      <w:r>
        <w:rPr>
          <w:lang w:val="en-US" w:eastAsia="ja-JP"/>
        </w:rPr>
        <w:t>During an RX beamforming method for AoA, w</w:t>
      </w:r>
      <w:r w:rsidRPr="310B6D2F">
        <w:rPr>
          <w:lang w:val="en-US" w:eastAsia="ja-JP"/>
        </w:rPr>
        <w:t xml:space="preserve">hen path-specific UL-AoA measurements can be obtained through measurements from </w:t>
      </w:r>
      <w:r>
        <w:rPr>
          <w:lang w:val="en-US" w:eastAsia="ja-JP"/>
        </w:rPr>
        <w:t xml:space="preserve">multiple </w:t>
      </w:r>
      <w:r w:rsidRPr="310B6D2F">
        <w:rPr>
          <w:lang w:val="en-US" w:eastAsia="ja-JP"/>
        </w:rPr>
        <w:t>beam</w:t>
      </w:r>
      <w:r>
        <w:rPr>
          <w:lang w:val="en-US" w:eastAsia="ja-JP"/>
        </w:rPr>
        <w:t>s</w:t>
      </w:r>
      <w:r w:rsidRPr="310B6D2F">
        <w:rPr>
          <w:lang w:val="en-US" w:eastAsia="ja-JP"/>
        </w:rPr>
        <w:t xml:space="preserve">, </w:t>
      </w:r>
      <w:r w:rsidRPr="310B6D2F">
        <w:rPr>
          <w:lang w:eastAsia="ja-JP"/>
        </w:rPr>
        <w:t xml:space="preserve">the number of </w:t>
      </w:r>
      <w:r w:rsidRPr="310B6D2F">
        <w:rPr>
          <w:lang w:val="en-US"/>
        </w:rPr>
        <w:t>UL-AOA (AoA/</w:t>
      </w:r>
      <w:proofErr w:type="spellStart"/>
      <w:r w:rsidRPr="310B6D2F">
        <w:rPr>
          <w:lang w:val="en-US"/>
        </w:rPr>
        <w:t>ZoA</w:t>
      </w:r>
      <w:proofErr w:type="spellEnd"/>
      <w:r w:rsidRPr="310B6D2F">
        <w:rPr>
          <w:lang w:val="en-US"/>
        </w:rPr>
        <w:t>) measurement</w:t>
      </w:r>
      <w:r w:rsidRPr="310B6D2F">
        <w:rPr>
          <w:lang w:val="en-US" w:eastAsia="ja-JP"/>
        </w:rPr>
        <w:t xml:space="preserve"> </w:t>
      </w:r>
      <w:r w:rsidRPr="310B6D2F">
        <w:rPr>
          <w:i/>
          <w:iCs/>
          <w:lang w:val="en-US" w:eastAsia="ja-JP"/>
        </w:rPr>
        <w:t xml:space="preserve">‘M’ </w:t>
      </w:r>
      <w:r w:rsidRPr="310B6D2F">
        <w:rPr>
          <w:lang w:val="en-US" w:eastAsia="ja-JP"/>
        </w:rPr>
        <w:t>is</w:t>
      </w:r>
      <w:r w:rsidRPr="310B6D2F">
        <w:rPr>
          <w:i/>
          <w:iCs/>
          <w:lang w:val="en-US" w:eastAsia="ja-JP"/>
        </w:rPr>
        <w:t xml:space="preserve"> </w:t>
      </w:r>
      <w:r w:rsidRPr="310B6D2F">
        <w:rPr>
          <w:lang w:val="en-US" w:eastAsia="ja-JP"/>
        </w:rPr>
        <w:t xml:space="preserve">equal to the number of beams used for the </w:t>
      </w:r>
      <w:r>
        <w:rPr>
          <w:lang w:val="en-US" w:eastAsia="ja-JP"/>
        </w:rPr>
        <w:t xml:space="preserve">AoA </w:t>
      </w:r>
      <w:r w:rsidRPr="310B6D2F">
        <w:rPr>
          <w:lang w:val="en-US" w:eastAsia="ja-JP"/>
        </w:rPr>
        <w:t xml:space="preserve">measurements. </w:t>
      </w:r>
    </w:p>
    <w:p w14:paraId="35D883A7" w14:textId="163A46D0" w:rsidR="00551A64" w:rsidRDefault="00E04BDC" w:rsidP="00551A64">
      <w:pPr>
        <w:spacing w:line="259" w:lineRule="auto"/>
        <w:jc w:val="both"/>
        <w:rPr>
          <w:lang w:eastAsia="ja-JP"/>
        </w:rPr>
      </w:pPr>
      <w:r>
        <w:rPr>
          <w:b/>
          <w:bCs/>
          <w:lang w:val="en-US" w:eastAsia="ja-JP"/>
        </w:rPr>
        <w:t>Observation</w:t>
      </w:r>
      <w:r w:rsidR="00551A64" w:rsidRPr="00122052">
        <w:rPr>
          <w:b/>
          <w:bCs/>
          <w:lang w:val="en-US" w:eastAsia="ja-JP"/>
        </w:rPr>
        <w:t xml:space="preserve"> </w:t>
      </w:r>
      <w:r>
        <w:rPr>
          <w:b/>
          <w:bCs/>
          <w:lang w:val="en-US" w:eastAsia="ja-JP"/>
        </w:rPr>
        <w:t>7</w:t>
      </w:r>
      <w:r w:rsidR="00551A64" w:rsidRPr="00122052">
        <w:rPr>
          <w:b/>
          <w:bCs/>
          <w:lang w:val="en-US" w:eastAsia="ja-JP"/>
        </w:rPr>
        <w:t>:</w:t>
      </w:r>
      <w:r w:rsidR="00551A64">
        <w:rPr>
          <w:lang w:val="en-US" w:eastAsia="ja-JP"/>
        </w:rPr>
        <w:t xml:space="preserve"> </w:t>
      </w:r>
      <w:r w:rsidR="00551A64">
        <w:rPr>
          <w:lang w:eastAsia="ja-JP"/>
        </w:rPr>
        <w:t>LMF may need to indicate</w:t>
      </w:r>
      <w:r>
        <w:rPr>
          <w:lang w:eastAsia="ja-JP"/>
        </w:rPr>
        <w:t xml:space="preserve"> to</w:t>
      </w:r>
      <w:r w:rsidR="00551A64">
        <w:rPr>
          <w:lang w:eastAsia="ja-JP"/>
        </w:rPr>
        <w:t xml:space="preserve"> a gNB and a UE in order to switch to a wanted gNB RX beam(s) or a wanted UE TX beam for additional paths measurements, and the requirement may need to allow gNB processing/switching time.</w:t>
      </w:r>
    </w:p>
    <w:p w14:paraId="22ED9178" w14:textId="2FE17CC8" w:rsidR="00551A64" w:rsidRDefault="00551A64" w:rsidP="00551A64">
      <w:pPr>
        <w:rPr>
          <w:lang w:val="en-US" w:eastAsia="ja-JP"/>
        </w:rPr>
      </w:pPr>
      <w:r w:rsidRPr="00972CD1">
        <w:rPr>
          <w:b/>
          <w:bCs/>
          <w:lang w:val="en-US" w:eastAsia="ja-JP"/>
        </w:rPr>
        <w:t xml:space="preserve">Observation </w:t>
      </w:r>
      <w:r w:rsidR="00E04BDC">
        <w:rPr>
          <w:b/>
          <w:bCs/>
          <w:lang w:val="en-US" w:eastAsia="ja-JP"/>
        </w:rPr>
        <w:t>8</w:t>
      </w:r>
      <w:r w:rsidRPr="00972CD1">
        <w:rPr>
          <w:b/>
          <w:bCs/>
          <w:lang w:val="en-US" w:eastAsia="ja-JP"/>
        </w:rPr>
        <w:t>:</w:t>
      </w:r>
      <w:r>
        <w:rPr>
          <w:lang w:val="en-US" w:eastAsia="ja-JP"/>
        </w:rPr>
        <w:t xml:space="preserve"> If </w:t>
      </w:r>
      <w:r w:rsidRPr="00F755DF">
        <w:rPr>
          <w:i/>
          <w:iCs/>
          <w:lang w:val="en-US" w:eastAsia="ja-JP"/>
        </w:rPr>
        <w:t>N</w:t>
      </w:r>
      <w:r>
        <w:rPr>
          <w:i/>
          <w:iCs/>
          <w:lang w:val="en-US" w:eastAsia="ja-JP"/>
        </w:rPr>
        <w:t xml:space="preserve"> </w:t>
      </w:r>
      <w:r w:rsidRPr="00F755DF">
        <w:rPr>
          <w:i/>
          <w:iCs/>
          <w:lang w:val="en-US" w:eastAsia="ja-JP"/>
        </w:rPr>
        <w:t>&gt;</w:t>
      </w:r>
      <w:r>
        <w:rPr>
          <w:i/>
          <w:iCs/>
          <w:lang w:val="en-US" w:eastAsia="ja-JP"/>
        </w:rPr>
        <w:t xml:space="preserve"> </w:t>
      </w:r>
      <w:r w:rsidRPr="00F755DF">
        <w:rPr>
          <w:i/>
          <w:iCs/>
          <w:lang w:val="en-US" w:eastAsia="ja-JP"/>
        </w:rPr>
        <w:t>1</w:t>
      </w:r>
      <w:r>
        <w:rPr>
          <w:i/>
          <w:iCs/>
          <w:lang w:val="en-US" w:eastAsia="ja-JP"/>
        </w:rPr>
        <w:t xml:space="preserve"> </w:t>
      </w:r>
      <w:r w:rsidR="00E04BDC">
        <w:rPr>
          <w:lang w:val="en-US" w:eastAsia="ja-JP"/>
        </w:rPr>
        <w:t>and</w:t>
      </w:r>
      <w:r>
        <w:rPr>
          <w:lang w:val="en-US" w:eastAsia="ja-JP"/>
        </w:rPr>
        <w:t xml:space="preserve"> gNB measures multiple AoA within a RX beam, a gNB needs a </w:t>
      </w:r>
      <w:proofErr w:type="gramStart"/>
      <w:r>
        <w:rPr>
          <w:lang w:val="en-US" w:eastAsia="ja-JP"/>
        </w:rPr>
        <w:t>RX algorithms</w:t>
      </w:r>
      <w:proofErr w:type="gramEnd"/>
      <w:r>
        <w:rPr>
          <w:lang w:val="en-US" w:eastAsia="ja-JP"/>
        </w:rPr>
        <w:t xml:space="preserve"> resolving spatial directional input degree.</w:t>
      </w:r>
      <w:bookmarkStart w:id="1" w:name="_GoBack"/>
      <w:bookmarkEnd w:id="1"/>
    </w:p>
    <w:p w14:paraId="2E76E9A1" w14:textId="486A2A33" w:rsidR="00551A64" w:rsidRDefault="00551A64" w:rsidP="00551A64">
      <w:pPr>
        <w:spacing w:line="259" w:lineRule="auto"/>
        <w:jc w:val="both"/>
      </w:pPr>
      <w:r w:rsidRPr="007C324C">
        <w:rPr>
          <w:b/>
          <w:bCs/>
          <w:lang w:val="en-US" w:eastAsia="ja-JP"/>
        </w:rPr>
        <w:t xml:space="preserve">Proposal </w:t>
      </w:r>
      <w:r w:rsidR="00E04BDC">
        <w:rPr>
          <w:b/>
          <w:bCs/>
          <w:lang w:val="en-US" w:eastAsia="ja-JP"/>
        </w:rPr>
        <w:t>4</w:t>
      </w:r>
      <w:r>
        <w:rPr>
          <w:lang w:val="en-US" w:eastAsia="ja-JP"/>
        </w:rPr>
        <w:t xml:space="preserve">: </w:t>
      </w:r>
      <w:r>
        <w:t xml:space="preserve">Support reporting UL-AoA for additional paths and </w:t>
      </w:r>
      <w:r w:rsidR="00E04BDC">
        <w:t>one</w:t>
      </w:r>
      <w:r>
        <w:t xml:space="preserve"> value of AoA/</w:t>
      </w:r>
      <w:proofErr w:type="spellStart"/>
      <w:r>
        <w:t>ZoA</w:t>
      </w:r>
      <w:proofErr w:type="spellEnd"/>
      <w:r>
        <w:t xml:space="preserve"> for each path at a given time stamp.</w:t>
      </w:r>
    </w:p>
    <w:p w14:paraId="58FCD344" w14:textId="43D7740B" w:rsidR="00551A64" w:rsidRDefault="00551A64" w:rsidP="00551A64">
      <w:pPr>
        <w:rPr>
          <w:lang w:val="en-US" w:eastAsia="ja-JP"/>
        </w:rPr>
      </w:pPr>
      <w:r w:rsidRPr="310B6D2F">
        <w:rPr>
          <w:b/>
          <w:bCs/>
          <w:lang w:val="en-US" w:eastAsia="ja-JP"/>
        </w:rPr>
        <w:t xml:space="preserve">Observation </w:t>
      </w:r>
      <w:r w:rsidR="00E04BDC">
        <w:rPr>
          <w:b/>
          <w:bCs/>
          <w:lang w:val="en-US" w:eastAsia="ja-JP"/>
        </w:rPr>
        <w:t>9</w:t>
      </w:r>
      <w:r w:rsidRPr="310B6D2F">
        <w:rPr>
          <w:b/>
          <w:bCs/>
          <w:lang w:val="en-US" w:eastAsia="ja-JP"/>
        </w:rPr>
        <w:t xml:space="preserve">: </w:t>
      </w:r>
      <w:r w:rsidRPr="310B6D2F">
        <w:rPr>
          <w:lang w:val="en-US" w:eastAsia="ja-JP"/>
        </w:rPr>
        <w:t xml:space="preserve">The current </w:t>
      </w:r>
      <w:proofErr w:type="spellStart"/>
      <w:r w:rsidRPr="310B6D2F">
        <w:rPr>
          <w:lang w:val="en-US" w:eastAsia="ja-JP"/>
        </w:rPr>
        <w:t>NRPPa</w:t>
      </w:r>
      <w:proofErr w:type="spellEnd"/>
      <w:r w:rsidRPr="310B6D2F">
        <w:rPr>
          <w:lang w:val="en-US" w:eastAsia="ja-JP"/>
        </w:rPr>
        <w:t xml:space="preserve"> report</w:t>
      </w:r>
      <w:r>
        <w:rPr>
          <w:lang w:val="en-US" w:eastAsia="ja-JP"/>
        </w:rPr>
        <w:t xml:space="preserve">ing </w:t>
      </w:r>
      <w:proofErr w:type="spellStart"/>
      <w:r>
        <w:rPr>
          <w:lang w:val="en-US" w:eastAsia="ja-JP"/>
        </w:rPr>
        <w:t>signallings</w:t>
      </w:r>
      <w:proofErr w:type="spellEnd"/>
      <w:r w:rsidRPr="310B6D2F">
        <w:rPr>
          <w:lang w:val="en-US" w:eastAsia="ja-JP"/>
        </w:rPr>
        <w:t xml:space="preserve"> in TS38.455</w:t>
      </w:r>
      <w:r>
        <w:rPr>
          <w:lang w:val="en-US" w:eastAsia="ja-JP"/>
        </w:rPr>
        <w:t>,</w:t>
      </w:r>
      <w:r w:rsidRPr="310B6D2F">
        <w:rPr>
          <w:lang w:val="en-US" w:eastAsia="ja-JP"/>
        </w:rPr>
        <w:t xml:space="preserve"> 9.2.37 are incomplete to support combining reports on </w:t>
      </w:r>
      <w:r>
        <w:rPr>
          <w:lang w:val="en-US" w:eastAsia="ja-JP"/>
        </w:rPr>
        <w:t xml:space="preserve">multiple </w:t>
      </w:r>
      <w:r w:rsidRPr="310B6D2F">
        <w:rPr>
          <w:lang w:val="en-US" w:eastAsia="ja-JP"/>
        </w:rPr>
        <w:t>positioning measurements on additional paths.</w:t>
      </w:r>
    </w:p>
    <w:p w14:paraId="2009FA92" w14:textId="1EEAF733" w:rsidR="00551A64" w:rsidRPr="008A678E" w:rsidRDefault="00551A64" w:rsidP="00551A64">
      <w:pPr>
        <w:jc w:val="both"/>
        <w:rPr>
          <w:rFonts w:cs="Arial"/>
          <w:lang w:val="en-US"/>
        </w:rPr>
      </w:pPr>
      <w:r w:rsidRPr="00F03CC7">
        <w:rPr>
          <w:rFonts w:cs="Arial"/>
          <w:b/>
          <w:bCs/>
        </w:rPr>
        <w:t xml:space="preserve">Observation </w:t>
      </w:r>
      <w:r w:rsidR="00E04BDC">
        <w:rPr>
          <w:rFonts w:cs="Arial"/>
          <w:b/>
          <w:bCs/>
        </w:rPr>
        <w:t>10</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39DE6BB0" w14:textId="77777777" w:rsidR="00551A64" w:rsidRPr="008A678E" w:rsidRDefault="00551A64" w:rsidP="00551A64">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Pr>
          <w:rFonts w:cs="Arial"/>
          <w:sz w:val="20"/>
          <w:szCs w:val="20"/>
          <w:lang w:val="en-US"/>
        </w:rPr>
        <w:t>a</w:t>
      </w:r>
      <w:r w:rsidRPr="008A678E">
        <w:rPr>
          <w:rFonts w:cs="Arial"/>
          <w:sz w:val="20"/>
          <w:szCs w:val="20"/>
          <w:lang w:val="en-US"/>
        </w:rPr>
        <w:t xml:space="preserve"> </w:t>
      </w:r>
      <w:r>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24D5FEB4" w14:textId="77777777" w:rsidR="00551A64" w:rsidRPr="008A678E" w:rsidRDefault="00551A64" w:rsidP="00551A64">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6B453485" w14:textId="77777777" w:rsidR="00551A64" w:rsidRDefault="00551A64" w:rsidP="00551A64">
      <w:pPr>
        <w:spacing w:line="259" w:lineRule="auto"/>
        <w:jc w:val="both"/>
        <w:rPr>
          <w:rFonts w:cs="Arial"/>
        </w:rPr>
      </w:pPr>
    </w:p>
    <w:p w14:paraId="6722ADC3" w14:textId="101636E2" w:rsidR="00551A64" w:rsidRPr="00F03CC7" w:rsidRDefault="00551A64" w:rsidP="00551A64">
      <w:pPr>
        <w:spacing w:line="259" w:lineRule="auto"/>
        <w:jc w:val="both"/>
        <w:rPr>
          <w:rFonts w:cs="Arial"/>
        </w:rPr>
      </w:pPr>
      <w:r w:rsidRPr="00F03CC7">
        <w:rPr>
          <w:rFonts w:cs="Arial"/>
          <w:b/>
          <w:bCs/>
        </w:rPr>
        <w:t xml:space="preserve">Proposal </w:t>
      </w:r>
      <w:r w:rsidR="00E04BDC">
        <w:rPr>
          <w:rFonts w:cs="Arial"/>
          <w:b/>
          <w:bCs/>
        </w:rPr>
        <w:t>5</w:t>
      </w:r>
      <w:r w:rsidRPr="00F03CC7">
        <w:rPr>
          <w:rFonts w:cs="Arial"/>
          <w:b/>
          <w:bCs/>
        </w:rPr>
        <w:t>:</w:t>
      </w:r>
      <w:r w:rsidRPr="60F6D038">
        <w:rPr>
          <w:rFonts w:cs="Arial"/>
        </w:rPr>
        <w:t xml:space="preserve"> Study beam interpolation based AoA estimation method based on UL-RSRP measurements </w:t>
      </w:r>
      <w:r w:rsidRPr="00F03CC7">
        <w:rPr>
          <w:rFonts w:cs="Arial"/>
        </w:rPr>
        <w:t>including</w:t>
      </w:r>
      <w:r>
        <w:rPr>
          <w:rFonts w:cs="Arial"/>
        </w:rPr>
        <w:t>: a</w:t>
      </w:r>
      <w:r w:rsidRPr="00F03CC7">
        <w:rPr>
          <w:rFonts w:cs="Arial"/>
        </w:rPr>
        <w:t xml:space="preserve">ccurate and effective </w:t>
      </w:r>
      <w:r>
        <w:rPr>
          <w:rFonts w:cs="Arial"/>
        </w:rPr>
        <w:t xml:space="preserve">AoA </w:t>
      </w:r>
      <w:r w:rsidRPr="00F03CC7">
        <w:rPr>
          <w:rFonts w:cs="Arial"/>
        </w:rPr>
        <w:t xml:space="preserve">measurement methods </w:t>
      </w:r>
      <w:r>
        <w:rPr>
          <w:rFonts w:cs="Arial"/>
        </w:rPr>
        <w:t>based on</w:t>
      </w:r>
      <w:r w:rsidRPr="00F03CC7">
        <w:rPr>
          <w:rFonts w:cs="Arial"/>
        </w:rPr>
        <w:t xml:space="preserve"> UL-RSRP.</w:t>
      </w:r>
    </w:p>
    <w:p w14:paraId="6C467C7D" w14:textId="7F045746" w:rsidR="00551A64" w:rsidRDefault="00551A64" w:rsidP="00551A64">
      <w:pPr>
        <w:spacing w:line="259" w:lineRule="auto"/>
        <w:jc w:val="both"/>
        <w:rPr>
          <w:rFonts w:cs="Arial"/>
          <w:lang w:val="en-US"/>
        </w:rPr>
      </w:pPr>
      <w:r w:rsidRPr="00FE34B3">
        <w:rPr>
          <w:rFonts w:cs="Arial"/>
          <w:b/>
          <w:bCs/>
          <w:lang w:val="en-US"/>
        </w:rPr>
        <w:t xml:space="preserve">Observation </w:t>
      </w:r>
      <w:r>
        <w:rPr>
          <w:rFonts w:cs="Arial"/>
          <w:b/>
          <w:bCs/>
          <w:lang w:val="en-US"/>
        </w:rPr>
        <w:t>1</w:t>
      </w:r>
      <w:r w:rsidR="00E04BDC">
        <w:rPr>
          <w:rFonts w:cs="Arial"/>
          <w:b/>
          <w:bCs/>
          <w:lang w:val="en-US"/>
        </w:rPr>
        <w:t>1</w:t>
      </w:r>
      <w:r w:rsidRPr="00FE34B3">
        <w:rPr>
          <w:rFonts w:cs="Arial"/>
          <w:b/>
          <w:bCs/>
          <w:lang w:val="en-US"/>
        </w:rPr>
        <w:t>:</w:t>
      </w:r>
      <w:r w:rsidRPr="70298E1B">
        <w:rPr>
          <w:rFonts w:cs="Arial"/>
          <w:lang w:val="en-US"/>
        </w:rPr>
        <w:t xml:space="preserve"> </w:t>
      </w:r>
      <w:proofErr w:type="spellStart"/>
      <w:r w:rsidRPr="70298E1B">
        <w:rPr>
          <w:rFonts w:cs="Arial"/>
          <w:lang w:val="en-US"/>
        </w:rPr>
        <w:t>DoA</w:t>
      </w:r>
      <w:proofErr w:type="spellEnd"/>
      <w:r w:rsidRPr="70298E1B">
        <w:rPr>
          <w:rFonts w:cs="Arial"/>
          <w:lang w:val="en-US"/>
        </w:rPr>
        <w:t xml:space="preserve"> based estimation algorithm can serve </w:t>
      </w:r>
      <w:r>
        <w:rPr>
          <w:rFonts w:cs="Arial"/>
          <w:lang w:val="en-US"/>
        </w:rPr>
        <w:t>additional path AoA measurements</w:t>
      </w:r>
      <w:r w:rsidRPr="70298E1B">
        <w:rPr>
          <w:rFonts w:cs="Arial"/>
          <w:lang w:val="en-US"/>
        </w:rPr>
        <w:t xml:space="preserve"> with high accuracy</w:t>
      </w:r>
      <w:r>
        <w:rPr>
          <w:rFonts w:cs="Arial"/>
          <w:lang w:val="en-US"/>
        </w:rPr>
        <w:t xml:space="preserve"> for some scenarios.</w:t>
      </w:r>
    </w:p>
    <w:p w14:paraId="588DD526" w14:textId="35667800" w:rsidR="00551A64" w:rsidRPr="009D1312" w:rsidRDefault="00551A64" w:rsidP="00551A64">
      <w:pPr>
        <w:spacing w:line="259" w:lineRule="auto"/>
        <w:jc w:val="both"/>
        <w:rPr>
          <w:rFonts w:cs="Arial"/>
        </w:rPr>
      </w:pPr>
      <w:r w:rsidRPr="007C324C">
        <w:rPr>
          <w:b/>
          <w:bCs/>
        </w:rPr>
        <w:t xml:space="preserve">Proposal </w:t>
      </w:r>
      <w:r w:rsidR="00E04BDC">
        <w:rPr>
          <w:b/>
          <w:bCs/>
          <w:lang w:val="en-US"/>
        </w:rPr>
        <w:t>6</w:t>
      </w:r>
      <w:r w:rsidRPr="007C324C">
        <w:rPr>
          <w:b/>
          <w:bCs/>
          <w:lang w:val="en-US"/>
        </w:rPr>
        <w:t>:</w:t>
      </w:r>
      <w:r w:rsidRPr="310B6D2F">
        <w:rPr>
          <w:lang w:val="en-US"/>
        </w:rPr>
        <w:t xml:space="preserve"> </w:t>
      </w:r>
      <w:r>
        <w:rPr>
          <w:lang w:val="en-US"/>
        </w:rPr>
        <w:t>Support</w:t>
      </w:r>
      <w:r w:rsidRPr="310B6D2F">
        <w:rPr>
          <w:lang w:val="en-US"/>
        </w:rPr>
        <w:t xml:space="preserve"> option-2 that gNB reports only the </w:t>
      </w:r>
      <w:proofErr w:type="spellStart"/>
      <w:r w:rsidRPr="310B6D2F">
        <w:rPr>
          <w:lang w:val="en-US"/>
        </w:rPr>
        <w:t>ZoA</w:t>
      </w:r>
      <w:proofErr w:type="spellEnd"/>
      <w:r w:rsidRPr="310B6D2F">
        <w:rPr>
          <w:lang w:val="en-US"/>
        </w:rPr>
        <w:t xml:space="preserve"> relative to z-axis in the LCS, and LMF takes the LCS-to-GCS translation function</w:t>
      </w:r>
      <w:r>
        <w:rPr>
          <w:lang w:val="en-US"/>
        </w:rPr>
        <w:t xml:space="preserve"> into account</w:t>
      </w:r>
      <w:r w:rsidRPr="310B6D2F">
        <w:rPr>
          <w:lang w:val="en-US"/>
        </w:rPr>
        <w:t xml:space="preserve"> for UL-AOA measurement enhancement.</w:t>
      </w:r>
      <w:r>
        <w:rPr>
          <w:lang w:val="en-US"/>
        </w:rPr>
        <w:t xml:space="preserve"> Note this option does not require any specification impact. </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3DE99C6E" w:rsidR="004812B9" w:rsidRPr="005C18D6"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28940887" w14:textId="45D5807E" w:rsidR="004812B9" w:rsidRPr="005C18D6" w:rsidRDefault="004812B9" w:rsidP="004812B9">
      <w:pPr>
        <w:spacing w:line="259" w:lineRule="auto"/>
        <w:rPr>
          <w:color w:val="000000" w:themeColor="text1"/>
          <w:lang w:val="en-US"/>
        </w:rPr>
      </w:pPr>
      <w:r w:rsidRPr="005C18D6">
        <w:rPr>
          <w:color w:val="000000" w:themeColor="text1"/>
          <w:lang w:val="en-US"/>
        </w:rPr>
        <w:t>[2] R1-</w:t>
      </w:r>
      <w:r w:rsidR="002240B4" w:rsidRPr="005C18D6">
        <w:rPr>
          <w:color w:val="000000" w:themeColor="text1"/>
          <w:lang w:val="en-US"/>
        </w:rPr>
        <w:t>2</w:t>
      </w:r>
      <w:r w:rsidR="00D85175" w:rsidRPr="005C18D6">
        <w:rPr>
          <w:color w:val="000000" w:themeColor="text1"/>
          <w:lang w:val="en-US"/>
        </w:rPr>
        <w:t>1</w:t>
      </w:r>
      <w:r w:rsidR="005C18D6" w:rsidRPr="00223EAB">
        <w:rPr>
          <w:color w:val="000000" w:themeColor="text1"/>
          <w:lang w:val="en-US"/>
        </w:rPr>
        <w:t>3002</w:t>
      </w:r>
      <w:r w:rsidR="007A071E" w:rsidRPr="005C18D6">
        <w:rPr>
          <w:color w:val="000000" w:themeColor="text1"/>
          <w:lang w:val="en-US"/>
        </w:rPr>
        <w:t xml:space="preserve">, </w:t>
      </w:r>
      <w:r w:rsidR="009D1312" w:rsidRPr="005C18D6">
        <w:rPr>
          <w:color w:val="000000" w:themeColor="text1"/>
          <w:lang w:val="en-US"/>
        </w:rPr>
        <w:t>V</w:t>
      </w:r>
      <w:r w:rsidR="00D85175" w:rsidRPr="005C18D6">
        <w:rPr>
          <w:color w:val="000000" w:themeColor="text1"/>
          <w:lang w:val="en-US"/>
        </w:rPr>
        <w:t>iews on UE and gNB Rx/Tx timing errors</w:t>
      </w:r>
      <w:r w:rsidR="00226FB3" w:rsidRPr="005C18D6">
        <w:rPr>
          <w:color w:val="000000" w:themeColor="text1"/>
          <w:lang w:val="en-US"/>
        </w:rPr>
        <w:t>, Nokia, Nokia Shanghai Bell.</w:t>
      </w:r>
    </w:p>
    <w:p w14:paraId="011BE21B" w14:textId="2AAF3D43" w:rsidR="00292AE4" w:rsidRDefault="004812B9" w:rsidP="003273C5">
      <w:pPr>
        <w:spacing w:line="259" w:lineRule="auto"/>
        <w:rPr>
          <w:color w:val="000000" w:themeColor="text1"/>
          <w:lang w:val="en-US"/>
        </w:rPr>
      </w:pPr>
      <w:r w:rsidRPr="005C18D6">
        <w:rPr>
          <w:color w:val="000000" w:themeColor="text1"/>
          <w:lang w:val="en-US"/>
        </w:rPr>
        <w:t>[3] R1-2</w:t>
      </w:r>
      <w:r w:rsidR="00D85175" w:rsidRPr="005C18D6">
        <w:rPr>
          <w:color w:val="000000" w:themeColor="text1"/>
          <w:lang w:val="en-US"/>
        </w:rPr>
        <w:t>1</w:t>
      </w:r>
      <w:r w:rsidR="005C18D6" w:rsidRPr="00223EAB">
        <w:rPr>
          <w:color w:val="000000" w:themeColor="text1"/>
          <w:lang w:val="en-US"/>
        </w:rPr>
        <w:t>3004</w:t>
      </w:r>
      <w:r w:rsidR="00226FB3" w:rsidRPr="005C18D6">
        <w:rPr>
          <w:color w:val="000000" w:themeColor="text1"/>
          <w:lang w:val="en-US"/>
        </w:rPr>
        <w:t xml:space="preserve">, </w:t>
      </w:r>
      <w:r w:rsidR="009D1312" w:rsidRPr="005C18D6">
        <w:rPr>
          <w:color w:val="000000" w:themeColor="text1"/>
          <w:lang w:val="en-US"/>
        </w:rPr>
        <w:t>V</w:t>
      </w:r>
      <w:r w:rsidR="00D85175" w:rsidRPr="005C18D6">
        <w:rPr>
          <w:color w:val="000000" w:themeColor="text1"/>
          <w:lang w:val="en-US"/>
        </w:rPr>
        <w:t xml:space="preserve">iews on enhancing DL AoD, </w:t>
      </w:r>
      <w:r w:rsidR="00226FB3" w:rsidRPr="005C18D6">
        <w:rPr>
          <w:color w:val="000000" w:themeColor="text1"/>
          <w:lang w:val="en-US"/>
        </w:rPr>
        <w:t>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62BB" w16cex:dateUtc="2021-03-29T05:29:00Z"/>
  <w16cex:commentExtensible w16cex:durableId="240C4FC5" w16cex:dateUtc="2021-03-29T04:08:00Z"/>
  <w16cex:commentExtensible w16cex:durableId="2410266C" w16cex:dateUtc="2021-04-01T02:01:00Z"/>
  <w16cex:commentExtensible w16cex:durableId="2410273F" w16cex:dateUtc="2021-04-01T02:04:00Z"/>
  <w16cex:commentExtensible w16cex:durableId="240DA5F7" w16cex:dateUtc="2021-03-30T04:28:00Z"/>
  <w16cex:commentExtensible w16cex:durableId="24102933" w16cex:dateUtc="2021-04-01T02:12:00Z"/>
  <w16cex:commentExtensible w16cex:durableId="240DA8F6" w16cex:dateUtc="2021-03-30T04:41:00Z"/>
  <w16cex:commentExtensible w16cex:durableId="240DAAFA" w16cex:dateUtc="2021-03-30T04:49:00Z"/>
  <w16cex:commentExtensible w16cex:durableId="24102907" w16cex:dateUtc="2021-04-01T02: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6AFAB" w14:textId="77777777" w:rsidR="00B72A8B" w:rsidRDefault="00B72A8B">
      <w:r>
        <w:separator/>
      </w:r>
    </w:p>
  </w:endnote>
  <w:endnote w:type="continuationSeparator" w:id="0">
    <w:p w14:paraId="0973398B" w14:textId="77777777" w:rsidR="00B72A8B" w:rsidRDefault="00B72A8B">
      <w:r>
        <w:continuationSeparator/>
      </w:r>
    </w:p>
  </w:endnote>
  <w:endnote w:type="continuationNotice" w:id="1">
    <w:p w14:paraId="75138153" w14:textId="77777777" w:rsidR="00B72A8B" w:rsidRDefault="00B72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Cambria"/>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97CAE" w14:textId="77777777" w:rsidR="00B72A8B" w:rsidRDefault="00B72A8B">
      <w:r>
        <w:separator/>
      </w:r>
    </w:p>
  </w:footnote>
  <w:footnote w:type="continuationSeparator" w:id="0">
    <w:p w14:paraId="75EB5A9D" w14:textId="77777777" w:rsidR="00B72A8B" w:rsidRDefault="00B72A8B">
      <w:r>
        <w:continuationSeparator/>
      </w:r>
    </w:p>
  </w:footnote>
  <w:footnote w:type="continuationNotice" w:id="1">
    <w:p w14:paraId="5D4DD130" w14:textId="77777777" w:rsidR="00B72A8B" w:rsidRDefault="00B72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BFEEB34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CB77C6"/>
    <w:multiLevelType w:val="multilevel"/>
    <w:tmpl w:val="6D8E3C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10"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8"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9"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6"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5"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11"/>
  </w:num>
  <w:num w:numId="3">
    <w:abstractNumId w:val="17"/>
  </w:num>
  <w:num w:numId="4">
    <w:abstractNumId w:val="27"/>
  </w:num>
  <w:num w:numId="5">
    <w:abstractNumId w:val="13"/>
  </w:num>
  <w:num w:numId="6">
    <w:abstractNumId w:val="43"/>
  </w:num>
  <w:num w:numId="7">
    <w:abstractNumId w:val="40"/>
  </w:num>
  <w:num w:numId="8">
    <w:abstractNumId w:val="31"/>
  </w:num>
  <w:num w:numId="9">
    <w:abstractNumId w:val="12"/>
  </w:num>
  <w:num w:numId="10">
    <w:abstractNumId w:val="38"/>
  </w:num>
  <w:num w:numId="11">
    <w:abstractNumId w:val="25"/>
  </w:num>
  <w:num w:numId="12">
    <w:abstractNumId w:val="33"/>
  </w:num>
  <w:num w:numId="13">
    <w:abstractNumId w:val="19"/>
  </w:num>
  <w:num w:numId="14">
    <w:abstractNumId w:val="2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8"/>
  </w:num>
  <w:num w:numId="20">
    <w:abstractNumId w:val="5"/>
  </w:num>
  <w:num w:numId="21">
    <w:abstractNumId w:val="1"/>
  </w:num>
  <w:num w:numId="22">
    <w:abstractNumId w:val="20"/>
  </w:num>
  <w:num w:numId="23">
    <w:abstractNumId w:val="39"/>
  </w:num>
  <w:num w:numId="24">
    <w:abstractNumId w:val="6"/>
  </w:num>
  <w:num w:numId="25">
    <w:abstractNumId w:val="16"/>
  </w:num>
  <w:num w:numId="26">
    <w:abstractNumId w:val="41"/>
  </w:num>
  <w:num w:numId="27">
    <w:abstractNumId w:val="8"/>
  </w:num>
  <w:num w:numId="28">
    <w:abstractNumId w:val="15"/>
  </w:num>
  <w:num w:numId="29">
    <w:abstractNumId w:val="44"/>
  </w:num>
  <w:num w:numId="30">
    <w:abstractNumId w:val="22"/>
  </w:num>
  <w:num w:numId="31">
    <w:abstractNumId w:val="23"/>
  </w:num>
  <w:num w:numId="32">
    <w:abstractNumId w:val="10"/>
  </w:num>
  <w:num w:numId="33">
    <w:abstractNumId w:val="47"/>
  </w:num>
  <w:num w:numId="34">
    <w:abstractNumId w:val="45"/>
  </w:num>
  <w:num w:numId="35">
    <w:abstractNumId w:val="30"/>
  </w:num>
  <w:num w:numId="36">
    <w:abstractNumId w:val="26"/>
  </w:num>
  <w:num w:numId="37">
    <w:abstractNumId w:val="35"/>
  </w:num>
  <w:num w:numId="38">
    <w:abstractNumId w:val="28"/>
  </w:num>
  <w:num w:numId="39">
    <w:abstractNumId w:val="24"/>
  </w:num>
  <w:num w:numId="40">
    <w:abstractNumId w:val="36"/>
  </w:num>
  <w:num w:numId="41">
    <w:abstractNumId w:val="2"/>
  </w:num>
  <w:num w:numId="42">
    <w:abstractNumId w:val="34"/>
  </w:num>
  <w:num w:numId="43">
    <w:abstractNumId w:val="37"/>
  </w:num>
  <w:num w:numId="44">
    <w:abstractNumId w:val="17"/>
  </w:num>
  <w:num w:numId="45">
    <w:abstractNumId w:val="17"/>
  </w:num>
  <w:num w:numId="46">
    <w:abstractNumId w:val="17"/>
  </w:num>
  <w:num w:numId="47">
    <w:abstractNumId w:val="17"/>
  </w:num>
  <w:num w:numId="48">
    <w:abstractNumId w:val="17"/>
  </w:num>
  <w:num w:numId="49">
    <w:abstractNumId w:val="17"/>
  </w:num>
  <w:num w:numId="50">
    <w:abstractNumId w:val="7"/>
  </w:num>
  <w:num w:numId="51">
    <w:abstractNumId w:val="14"/>
  </w:num>
  <w:num w:numId="52">
    <w:abstractNumId w:val="42"/>
  </w:num>
  <w:num w:numId="53">
    <w:abstractNumId w:val="32"/>
  </w:num>
  <w:num w:numId="54">
    <w:abstractNumId w:val="46"/>
  </w:num>
  <w:num w:numId="55">
    <w:abstractNumId w:val="4"/>
  </w:num>
  <w:num w:numId="56">
    <w:abstractNumId w:val="17"/>
  </w:num>
  <w:num w:numId="57">
    <w:abstractNumId w:val="17"/>
  </w:num>
  <w:num w:numId="58">
    <w:abstractNumId w:val="17"/>
  </w:num>
  <w:num w:numId="59">
    <w:abstractNumId w:val="17"/>
  </w:num>
  <w:num w:numId="60">
    <w:abstractNumId w:val="17"/>
  </w:num>
  <w:num w:numId="61">
    <w:abstractNumId w:val="17"/>
  </w:num>
  <w:num w:numId="62">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683C"/>
    <w:rsid w:val="00216F5F"/>
    <w:rsid w:val="002174C9"/>
    <w:rsid w:val="00220268"/>
    <w:rsid w:val="00220615"/>
    <w:rsid w:val="00221985"/>
    <w:rsid w:val="00221EC5"/>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961"/>
    <w:rsid w:val="004E5DE1"/>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B53"/>
    <w:rsid w:val="00682F27"/>
    <w:rsid w:val="0068313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5503"/>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76"/>
    <w:rsid w:val="007704E1"/>
    <w:rsid w:val="00770E5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1169"/>
    <w:rsid w:val="009A14C4"/>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D019F"/>
    <w:rsid w:val="00BD2F13"/>
    <w:rsid w:val="00BD3056"/>
    <w:rsid w:val="00BD3846"/>
    <w:rsid w:val="00BD3E68"/>
    <w:rsid w:val="00BD4E05"/>
    <w:rsid w:val="00BD52A2"/>
    <w:rsid w:val="00BD598A"/>
    <w:rsid w:val="00BD5C7A"/>
    <w:rsid w:val="00BD723F"/>
    <w:rsid w:val="00BD75B4"/>
    <w:rsid w:val="00BD7D14"/>
    <w:rsid w:val="00BE02B4"/>
    <w:rsid w:val="00BE1AD5"/>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E6B"/>
    <w:rsid w:val="00F0241C"/>
    <w:rsid w:val="00F031EE"/>
    <w:rsid w:val="00F03CC7"/>
    <w:rsid w:val="00F04066"/>
    <w:rsid w:val="00F0465B"/>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872DFA"/>
    <w:rsid w:val="28A0B576"/>
    <w:rsid w:val="28CC2A15"/>
    <w:rsid w:val="296562EF"/>
    <w:rsid w:val="298DEEA6"/>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639AC"/>
    <w:rsid w:val="2F6B8EB9"/>
    <w:rsid w:val="2FBADAC2"/>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AA8E2"/>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C3917F"/>
    <w:rsid w:val="4FE79FC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FDA8D1"/>
    <w:rsid w:val="5D27937E"/>
    <w:rsid w:val="5D6BE0D0"/>
    <w:rsid w:val="5D80CAB6"/>
    <w:rsid w:val="5DD6F304"/>
    <w:rsid w:val="5DDAE991"/>
    <w:rsid w:val="5E35B202"/>
    <w:rsid w:val="5E39F18E"/>
    <w:rsid w:val="5E66C0F7"/>
    <w:rsid w:val="5EA5CE91"/>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82D4F"/>
    <w:rsid w:val="7572CF84"/>
    <w:rsid w:val="7596BB14"/>
    <w:rsid w:val="7609B8DD"/>
    <w:rsid w:val="760D654E"/>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image" Target="media/image9.wmf"/><Relationship Id="rId30"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5AIRPNAIUNRU-1830940522-10119</_dlc_DocId>
    <_dlc_DocIdUrl xmlns="71c5aaf6-e6ce-465b-b873-5148d2a4c105">
      <Url>https://nokia.sharepoint.com/sites/c5g/5gradio/_layouts/15/DocIdRedir.aspx?ID=5AIRPNAIUNRU-1830940522-10119</Url>
      <Description>5AIRPNAIUNRU-1830940522-10119</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D6177D7-7A03-4812-AB0E-3223513C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320</TotalTime>
  <Pages>8</Pages>
  <Words>3616</Words>
  <Characters>19357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67</cp:revision>
  <cp:lastPrinted>2019-03-29T00:37:00Z</cp:lastPrinted>
  <dcterms:created xsi:type="dcterms:W3CDTF">2021-03-11T19:44:00Z</dcterms:created>
  <dcterms:modified xsi:type="dcterms:W3CDTF">2021-04-06T13:29:00Z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9f711d4d-d262-46ac-9867-94377b7aab90</vt:lpwstr>
  </property>
  <property fmtid="{D5CDD505-2E9C-101B-9397-08002B2CF9AE}" pid="9" name="AuthorIds_UIVersion_2048">
    <vt:lpwstr>14130</vt:lpwstr>
  </property>
  <property fmtid="{D5CDD505-2E9C-101B-9397-08002B2CF9AE}" pid="10" name="AuthorIds_UIVersion_512">
    <vt:lpwstr>14130</vt:lpwstr>
  </property>
</Properties>
</file>